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2139C25">
      <w:pPr>
        <w:jc w:val="center"/>
        <w:rPr>
          <w:rFonts w:hint="eastAsia" w:ascii="仿宋" w:hAnsi="仿宋" w:eastAsia="仿宋" w:cs="仿宋"/>
          <w:b/>
          <w:bCs/>
          <w:snapToGrid/>
          <w:vanish w:val="0"/>
          <w:color w:val="auto"/>
          <w:spacing w:val="0"/>
          <w:w w:val="100"/>
          <w:kern w:val="2"/>
          <w:position w:val="0"/>
          <w:sz w:val="40"/>
          <w:szCs w:val="40"/>
          <w:highlight w:val="none"/>
          <w:vertAlign w:val="baseline"/>
          <w:lang w:val="en-US" w:eastAsia="zh-CN"/>
        </w:rPr>
      </w:pPr>
      <w:bookmarkStart w:id="2" w:name="_GoBack"/>
      <w:bookmarkEnd w:id="2"/>
      <w:r>
        <w:rPr>
          <w:rFonts w:hint="eastAsia" w:ascii="仿宋" w:hAnsi="仿宋" w:eastAsia="仿宋" w:cs="仿宋"/>
          <w:b/>
          <w:bCs/>
          <w:snapToGrid/>
          <w:vanish w:val="0"/>
          <w:color w:val="auto"/>
          <w:spacing w:val="0"/>
          <w:w w:val="100"/>
          <w:kern w:val="2"/>
          <w:position w:val="0"/>
          <w:sz w:val="40"/>
          <w:szCs w:val="40"/>
          <w:highlight w:val="none"/>
          <w:vertAlign w:val="baseline"/>
          <w:lang w:val="en-US" w:eastAsia="zh-CN"/>
        </w:rPr>
        <w:t>杏坛江湾项目60个地下汽车停车位</w:t>
      </w:r>
    </w:p>
    <w:p w14:paraId="15CC1196">
      <w:pPr>
        <w:jc w:val="center"/>
        <w:rPr>
          <w:rFonts w:hint="eastAsia" w:ascii="仿宋" w:hAnsi="仿宋" w:eastAsia="仿宋" w:cs="仿宋"/>
          <w:b/>
          <w:bCs/>
          <w:sz w:val="44"/>
          <w:szCs w:val="44"/>
          <w:highlight w:val="none"/>
        </w:rPr>
      </w:pPr>
      <w:r>
        <w:rPr>
          <w:rFonts w:hint="eastAsia" w:ascii="仿宋" w:hAnsi="仿宋" w:eastAsia="仿宋" w:cs="仿宋"/>
          <w:b/>
          <w:bCs/>
          <w:snapToGrid/>
          <w:vanish w:val="0"/>
          <w:color w:val="auto"/>
          <w:spacing w:val="0"/>
          <w:w w:val="100"/>
          <w:kern w:val="2"/>
          <w:position w:val="0"/>
          <w:sz w:val="40"/>
          <w:szCs w:val="40"/>
          <w:highlight w:val="none"/>
          <w:vertAlign w:val="baseline"/>
          <w:lang w:val="en-US" w:eastAsia="zh-CN"/>
        </w:rPr>
        <w:t>公开招租项目</w:t>
      </w:r>
      <w:r>
        <w:rPr>
          <w:rFonts w:hint="eastAsia" w:ascii="仿宋" w:hAnsi="仿宋" w:eastAsia="仿宋" w:cs="仿宋"/>
          <w:b/>
          <w:bCs/>
          <w:sz w:val="40"/>
          <w:szCs w:val="40"/>
          <w:highlight w:val="none"/>
        </w:rPr>
        <w:t>合同</w:t>
      </w:r>
    </w:p>
    <w:p w14:paraId="79F920E8">
      <w:pPr>
        <w:jc w:val="center"/>
        <w:rPr>
          <w:rFonts w:hint="eastAsia" w:ascii="仿宋" w:hAnsi="仿宋" w:eastAsia="仿宋" w:cs="仿宋"/>
          <w:b/>
          <w:bCs/>
          <w:sz w:val="28"/>
          <w:szCs w:val="28"/>
          <w:highlight w:val="none"/>
        </w:rPr>
      </w:pPr>
    </w:p>
    <w:p w14:paraId="71BC119F">
      <w:pPr>
        <w:spacing w:line="260" w:lineRule="exact"/>
        <w:ind w:left="7140" w:hanging="7140" w:hangingChars="3400"/>
        <w:jc w:val="left"/>
        <w:rPr>
          <w:rFonts w:hint="eastAsia" w:ascii="仿宋" w:hAnsi="仿宋" w:eastAsia="仿宋" w:cs="仿宋"/>
          <w:b/>
          <w:szCs w:val="21"/>
          <w:highlight w:val="none"/>
        </w:rPr>
      </w:pPr>
      <w:r>
        <w:rPr>
          <w:rFonts w:hint="eastAsia" w:ascii="仿宋" w:hAnsi="仿宋" w:eastAsia="仿宋" w:cs="仿宋"/>
          <w:szCs w:val="21"/>
          <w:highlight w:val="none"/>
        </w:rPr>
        <w:t xml:space="preserve">                                                                    合同编号：</w:t>
      </w:r>
      <w:r>
        <w:rPr>
          <w:rFonts w:hint="eastAsia" w:ascii="仿宋" w:hAnsi="仿宋" w:eastAsia="仿宋" w:cs="仿宋"/>
          <w:bCs/>
          <w:szCs w:val="21"/>
          <w:highlight w:val="none"/>
          <w:u w:val="single"/>
        </w:rPr>
        <w:t xml:space="preserve">       </w:t>
      </w:r>
      <w:r>
        <w:rPr>
          <w:rFonts w:hint="eastAsia" w:ascii="仿宋" w:hAnsi="仿宋" w:eastAsia="仿宋" w:cs="仿宋"/>
          <w:bCs/>
          <w:szCs w:val="21"/>
          <w:highlight w:val="none"/>
        </w:rPr>
        <w:t xml:space="preserve">                               物业档案:</w:t>
      </w:r>
      <w:r>
        <w:rPr>
          <w:rFonts w:hint="eastAsia" w:ascii="仿宋" w:hAnsi="仿宋" w:eastAsia="仿宋" w:cs="仿宋"/>
          <w:bCs/>
          <w:szCs w:val="21"/>
          <w:highlight w:val="none"/>
          <w:u w:val="single"/>
        </w:rPr>
        <w:t xml:space="preserve">    </w:t>
      </w:r>
    </w:p>
    <w:p w14:paraId="4D30BDC0">
      <w:pPr>
        <w:spacing w:line="40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甲方（</w:t>
      </w:r>
      <w:r>
        <w:rPr>
          <w:rFonts w:hint="eastAsia" w:ascii="仿宋" w:hAnsi="仿宋" w:eastAsia="仿宋" w:cs="仿宋"/>
          <w:b/>
          <w:sz w:val="28"/>
          <w:szCs w:val="28"/>
          <w:highlight w:val="none"/>
          <w:lang w:eastAsia="zh-CN"/>
        </w:rPr>
        <w:t>运营权益</w:t>
      </w:r>
      <w:r>
        <w:rPr>
          <w:rFonts w:hint="eastAsia" w:ascii="仿宋" w:hAnsi="仿宋" w:eastAsia="仿宋" w:cs="仿宋"/>
          <w:b/>
          <w:sz w:val="28"/>
          <w:szCs w:val="28"/>
          <w:highlight w:val="none"/>
        </w:rPr>
        <w:t>方）：</w:t>
      </w:r>
      <w:r>
        <w:rPr>
          <w:rFonts w:hint="eastAsia" w:ascii="仿宋" w:hAnsi="仿宋" w:eastAsia="仿宋" w:cs="仿宋"/>
          <w:sz w:val="28"/>
          <w:highlight w:val="none"/>
          <w:lang w:eastAsia="zh-CN"/>
        </w:rPr>
        <w:t> </w:t>
      </w:r>
      <w:r>
        <w:rPr>
          <w:rFonts w:ascii="宋体" w:hAnsi="宋体" w:eastAsia="宋体" w:cs="宋体"/>
          <w:sz w:val="24"/>
          <w:szCs w:val="24"/>
        </w:rPr>
        <w:t>佛山市新城开发建设有限公司</w:t>
      </w:r>
      <w:r>
        <w:rPr>
          <w:rFonts w:hint="eastAsia" w:ascii="仿宋" w:hAnsi="仿宋" w:eastAsia="仿宋" w:cs="仿宋"/>
          <w:sz w:val="28"/>
          <w:highlight w:val="none"/>
          <w:lang w:eastAsia="zh-CN"/>
        </w:rPr>
        <w:t> </w:t>
      </w:r>
      <w:r>
        <w:rPr>
          <w:rFonts w:hint="eastAsia" w:ascii="仿宋" w:hAnsi="仿宋" w:eastAsia="仿宋" w:cs="仿宋"/>
          <w:sz w:val="28"/>
          <w:szCs w:val="28"/>
          <w:highlight w:val="none"/>
        </w:rPr>
        <w:t xml:space="preserve">  </w:t>
      </w:r>
    </w:p>
    <w:p w14:paraId="60992455">
      <w:pPr>
        <w:spacing w:line="400" w:lineRule="exact"/>
        <w:rPr>
          <w:rFonts w:hint="eastAsia" w:ascii="仿宋" w:hAnsi="仿宋" w:eastAsia="仿宋" w:cs="仿宋"/>
          <w:sz w:val="28"/>
          <w:szCs w:val="28"/>
          <w:highlight w:val="none"/>
          <w:u w:val="none"/>
        </w:rPr>
      </w:pPr>
      <w:r>
        <w:rPr>
          <w:rFonts w:hint="eastAsia" w:ascii="仿宋" w:hAnsi="仿宋" w:eastAsia="仿宋" w:cs="仿宋"/>
          <w:sz w:val="28"/>
          <w:szCs w:val="28"/>
          <w:highlight w:val="none"/>
        </w:rPr>
        <w:t>法定代表人：</w:t>
      </w:r>
      <w:r>
        <w:rPr>
          <w:rFonts w:hint="eastAsia" w:ascii="仿宋" w:hAnsi="仿宋" w:eastAsia="仿宋" w:cs="仿宋"/>
          <w:b/>
          <w:sz w:val="28"/>
          <w:szCs w:val="28"/>
          <w:highlight w:val="none"/>
          <w:u w:val="none"/>
          <w:lang w:val="en-US" w:eastAsia="zh-CN"/>
        </w:rPr>
        <w:fldChar w:fldCharType="begin">
          <w:ffData>
            <w:name w:val="Text1"/>
            <w:enabled/>
            <w:calcOnExit w:val="0"/>
            <w:textInput/>
          </w:ffData>
        </w:fldChar>
      </w:r>
      <w:r>
        <w:rPr>
          <w:rFonts w:hint="eastAsia" w:ascii="仿宋" w:hAnsi="仿宋" w:eastAsia="仿宋" w:cs="仿宋"/>
          <w:b/>
          <w:sz w:val="28"/>
          <w:szCs w:val="28"/>
          <w:highlight w:val="none"/>
          <w:u w:val="none"/>
          <w:lang w:val="en-US" w:eastAsia="zh-CN"/>
        </w:rPr>
        <w:instrText xml:space="preserve">FORMTEXT</w:instrText>
      </w:r>
      <w:r>
        <w:rPr>
          <w:rFonts w:hint="eastAsia" w:ascii="仿宋" w:hAnsi="仿宋" w:eastAsia="仿宋" w:cs="仿宋"/>
          <w:b/>
          <w:sz w:val="28"/>
          <w:szCs w:val="28"/>
          <w:highlight w:val="none"/>
          <w:u w:val="none"/>
          <w:lang w:val="en-US" w:eastAsia="zh-CN"/>
        </w:rPr>
        <w:fldChar w:fldCharType="separate"/>
      </w:r>
      <w:r>
        <w:rPr>
          <w:rFonts w:hint="default" w:ascii="仿宋" w:hAnsi="仿宋" w:eastAsia="仿宋" w:cs="仿宋"/>
          <w:b/>
          <w:sz w:val="28"/>
          <w:szCs w:val="28"/>
          <w:highlight w:val="none"/>
          <w:u w:val="none"/>
          <w:lang w:val="en-US" w:eastAsia="zh-CN"/>
        </w:rPr>
        <w:t>  </w:t>
      </w:r>
      <w:r>
        <w:rPr>
          <w:rFonts w:hint="eastAsia" w:ascii="仿宋" w:hAnsi="仿宋" w:eastAsia="仿宋" w:cs="仿宋"/>
          <w:i w:val="0"/>
          <w:iCs w:val="0"/>
          <w:caps w:val="0"/>
          <w:color w:val="333333"/>
          <w:spacing w:val="0"/>
          <w:sz w:val="28"/>
          <w:szCs w:val="28"/>
          <w:shd w:val="clear" w:fill="FFFFFF"/>
        </w:rPr>
        <w:t>梁泽辉</w:t>
      </w:r>
      <w:r>
        <w:rPr>
          <w:rFonts w:hint="default" w:ascii="仿宋" w:hAnsi="仿宋" w:eastAsia="仿宋" w:cs="仿宋"/>
          <w:b/>
          <w:sz w:val="28"/>
          <w:szCs w:val="28"/>
          <w:highlight w:val="none"/>
          <w:u w:val="none"/>
          <w:lang w:val="en-US" w:eastAsia="zh-CN"/>
        </w:rPr>
        <w:t>   </w:t>
      </w:r>
      <w:r>
        <w:rPr>
          <w:rFonts w:hint="eastAsia" w:ascii="仿宋" w:hAnsi="仿宋" w:eastAsia="仿宋" w:cs="仿宋"/>
          <w:b/>
          <w:sz w:val="28"/>
          <w:szCs w:val="28"/>
          <w:highlight w:val="none"/>
          <w:u w:val="none"/>
          <w:lang w:val="en-US" w:eastAsia="zh-CN"/>
        </w:rPr>
        <w:fldChar w:fldCharType="end"/>
      </w:r>
    </w:p>
    <w:p w14:paraId="6E6B1270">
      <w:pPr>
        <w:spacing w:line="400" w:lineRule="exact"/>
        <w:rPr>
          <w:rFonts w:hint="eastAsia" w:ascii="仿宋" w:hAnsi="仿宋" w:eastAsia="仿宋"/>
          <w:color w:val="000000"/>
          <w:sz w:val="28"/>
          <w:szCs w:val="28"/>
          <w:highlight w:val="none"/>
          <w:u w:val="none"/>
          <w:lang w:eastAsia="zh-CN"/>
        </w:rPr>
      </w:pPr>
      <w:r>
        <w:rPr>
          <w:rFonts w:hint="eastAsia" w:ascii="仿宋" w:hAnsi="仿宋" w:eastAsia="仿宋" w:cs="仿宋"/>
          <w:sz w:val="28"/>
          <w:szCs w:val="28"/>
          <w:highlight w:val="none"/>
          <w:u w:val="none"/>
        </w:rPr>
        <w:t>地址：</w:t>
      </w:r>
      <w:r>
        <w:rPr>
          <w:rFonts w:hint="eastAsia" w:ascii="仿宋" w:hAnsi="仿宋" w:eastAsia="仿宋"/>
          <w:color w:val="000000"/>
          <w:sz w:val="28"/>
          <w:szCs w:val="28"/>
          <w:highlight w:val="none"/>
          <w:u w:val="none"/>
          <w:lang w:eastAsia="zh-CN"/>
        </w:rPr>
        <w:t>广东省佛山市顺德区北滘镇高村村裕和东路</w:t>
      </w:r>
      <w:r>
        <w:rPr>
          <w:rFonts w:hint="eastAsia" w:ascii="仿宋" w:hAnsi="仿宋" w:eastAsia="仿宋"/>
          <w:color w:val="000000"/>
          <w:sz w:val="28"/>
          <w:szCs w:val="28"/>
          <w:highlight w:val="none"/>
          <w:u w:val="none"/>
          <w:lang w:val="en-US" w:eastAsia="zh-CN"/>
        </w:rPr>
        <w:t>102号2号楼1001（仅作办公用途，住所申报）</w:t>
      </w:r>
    </w:p>
    <w:p w14:paraId="2813BBD7">
      <w:pPr>
        <w:spacing w:line="400" w:lineRule="exact"/>
        <w:rPr>
          <w:rFonts w:hint="eastAsia" w:ascii="仿宋" w:hAnsi="仿宋" w:eastAsia="仿宋"/>
          <w:color w:val="000000"/>
          <w:sz w:val="28"/>
          <w:szCs w:val="28"/>
          <w:highlight w:val="none"/>
          <w:u w:val="none"/>
          <w:lang w:eastAsia="zh-CN"/>
        </w:rPr>
      </w:pPr>
    </w:p>
    <w:p w14:paraId="20F76E82">
      <w:pPr>
        <w:spacing w:line="40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乙方（</w:t>
      </w:r>
      <w:r>
        <w:rPr>
          <w:rFonts w:hint="eastAsia" w:ascii="仿宋" w:hAnsi="仿宋" w:eastAsia="仿宋" w:cs="仿宋"/>
          <w:b/>
          <w:sz w:val="28"/>
          <w:szCs w:val="28"/>
          <w:highlight w:val="none"/>
          <w:lang w:eastAsia="zh-CN"/>
        </w:rPr>
        <w:t>代理</w:t>
      </w:r>
      <w:r>
        <w:rPr>
          <w:rFonts w:hint="eastAsia" w:ascii="仿宋" w:hAnsi="仿宋" w:eastAsia="仿宋" w:cs="仿宋"/>
          <w:b/>
          <w:sz w:val="28"/>
          <w:szCs w:val="28"/>
          <w:highlight w:val="none"/>
        </w:rPr>
        <w:t>方）：</w:t>
      </w:r>
      <w:r>
        <w:rPr>
          <w:rFonts w:hint="eastAsia" w:ascii="仿宋" w:hAnsi="仿宋" w:eastAsia="仿宋" w:cs="仿宋"/>
          <w:sz w:val="28"/>
          <w:szCs w:val="28"/>
          <w:highlight w:val="none"/>
          <w:lang w:eastAsia="zh-CN"/>
        </w:rPr>
        <w:t>佛山市顺博城市发展有限公司</w:t>
      </w:r>
      <w:r>
        <w:rPr>
          <w:rFonts w:hint="eastAsia" w:ascii="仿宋" w:hAnsi="仿宋" w:eastAsia="仿宋" w:cs="仿宋"/>
          <w:sz w:val="28"/>
          <w:szCs w:val="28"/>
          <w:highlight w:val="none"/>
        </w:rPr>
        <w:t xml:space="preserve">  </w:t>
      </w:r>
    </w:p>
    <w:p w14:paraId="6C2FF75C">
      <w:pPr>
        <w:spacing w:line="400" w:lineRule="exac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法定代表人：</w:t>
      </w:r>
      <w:r>
        <w:rPr>
          <w:rFonts w:hint="eastAsia" w:ascii="仿宋" w:hAnsi="仿宋" w:eastAsia="仿宋" w:cs="仿宋"/>
          <w:sz w:val="28"/>
          <w:szCs w:val="28"/>
          <w:highlight w:val="none"/>
          <w:lang w:eastAsia="zh-CN"/>
        </w:rPr>
        <w:t>杨海涛</w:t>
      </w:r>
    </w:p>
    <w:p w14:paraId="0703118E">
      <w:pPr>
        <w:spacing w:line="40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地址：</w:t>
      </w:r>
      <w:r>
        <w:rPr>
          <w:rFonts w:hint="eastAsia" w:ascii="仿宋" w:hAnsi="仿宋" w:eastAsia="仿宋" w:cs="仿宋"/>
          <w:color w:val="auto"/>
          <w:sz w:val="28"/>
          <w:szCs w:val="28"/>
          <w:highlight w:val="none"/>
          <w:u w:val="none"/>
        </w:rPr>
        <w:t>广东省佛山市顺德区北滘镇高村村裕和东路102号1号楼701（仅作办公用途，住所申报）</w:t>
      </w:r>
    </w:p>
    <w:p w14:paraId="4BCEA9BC">
      <w:pPr>
        <w:spacing w:line="400" w:lineRule="exact"/>
        <w:rPr>
          <w:rFonts w:hint="eastAsia" w:ascii="仿宋" w:hAnsi="仿宋" w:eastAsia="仿宋" w:cs="仿宋"/>
          <w:sz w:val="28"/>
          <w:szCs w:val="28"/>
          <w:highlight w:val="none"/>
          <w:u w:val="single"/>
        </w:rPr>
      </w:pPr>
    </w:p>
    <w:p w14:paraId="09B82B5B">
      <w:pPr>
        <w:spacing w:line="400" w:lineRule="exact"/>
        <w:rPr>
          <w:rFonts w:hint="default" w:ascii="仿宋" w:hAnsi="仿宋" w:eastAsia="仿宋" w:cs="仿宋"/>
          <w:b/>
          <w:sz w:val="28"/>
          <w:szCs w:val="28"/>
          <w:highlight w:val="none"/>
          <w:u w:val="none"/>
          <w:lang w:val="en-US" w:eastAsia="zh-CN"/>
        </w:rPr>
      </w:pPr>
      <w:r>
        <w:rPr>
          <w:rFonts w:hint="eastAsia" w:ascii="仿宋" w:hAnsi="仿宋" w:eastAsia="仿宋" w:cs="仿宋"/>
          <w:b/>
          <w:sz w:val="28"/>
          <w:szCs w:val="28"/>
          <w:highlight w:val="none"/>
        </w:rPr>
        <w:t>丙方（承租方）：</w:t>
      </w:r>
      <w:r>
        <w:rPr>
          <w:rFonts w:hint="eastAsia" w:ascii="仿宋" w:hAnsi="仿宋" w:eastAsia="仿宋" w:cs="仿宋"/>
          <w:b/>
          <w:sz w:val="28"/>
          <w:szCs w:val="28"/>
          <w:highlight w:val="none"/>
          <w:u w:val="none"/>
          <w:lang w:val="en-US" w:eastAsia="zh-CN"/>
        </w:rPr>
        <w:t xml:space="preserve"> </w:t>
      </w:r>
      <w:r>
        <w:rPr>
          <w:rFonts w:hint="eastAsia" w:ascii="仿宋" w:hAnsi="仿宋" w:eastAsia="仿宋" w:cs="仿宋"/>
          <w:sz w:val="28"/>
          <w:szCs w:val="28"/>
          <w:highlight w:val="none"/>
          <w:u w:val="none"/>
          <w:lang w:val="en-US" w:eastAsia="zh-CN" w:bidi="ar"/>
        </w:rPr>
        <w:t xml:space="preserve">      </w:t>
      </w:r>
      <w:r>
        <w:rPr>
          <w:rFonts w:hint="eastAsia" w:ascii="仿宋" w:hAnsi="仿宋" w:eastAsia="仿宋" w:cs="仿宋"/>
          <w:b/>
          <w:sz w:val="28"/>
          <w:szCs w:val="28"/>
          <w:highlight w:val="none"/>
          <w:u w:val="none"/>
          <w:lang w:val="en-US" w:eastAsia="zh-CN"/>
        </w:rPr>
        <w:t xml:space="preserve"> </w:t>
      </w:r>
      <w:r>
        <w:rPr>
          <w:rFonts w:hint="eastAsia" w:ascii="仿宋" w:hAnsi="仿宋" w:eastAsia="仿宋" w:cs="仿宋"/>
          <w:sz w:val="28"/>
          <w:szCs w:val="28"/>
          <w:highlight w:val="none"/>
          <w:u w:val="none"/>
          <w:lang w:val="en-US" w:eastAsia="zh-CN" w:bidi="ar"/>
        </w:rPr>
        <w:t xml:space="preserve">   </w:t>
      </w:r>
      <w:r>
        <w:rPr>
          <w:rFonts w:hint="eastAsia" w:ascii="仿宋" w:hAnsi="仿宋" w:eastAsia="仿宋" w:cs="仿宋"/>
          <w:sz w:val="28"/>
          <w:szCs w:val="28"/>
          <w:highlight w:val="none"/>
          <w:u w:val="single"/>
          <w:lang w:val="en-US" w:eastAsia="zh-CN" w:bidi="ar"/>
        </w:rPr>
        <w:t xml:space="preserve">   </w:t>
      </w:r>
      <w:r>
        <w:rPr>
          <w:rFonts w:hint="eastAsia" w:ascii="仿宋" w:hAnsi="仿宋" w:eastAsia="仿宋" w:cs="仿宋"/>
          <w:b/>
          <w:sz w:val="28"/>
          <w:szCs w:val="28"/>
          <w:highlight w:val="none"/>
          <w:u w:val="single"/>
          <w:lang w:val="en-US" w:eastAsia="zh-CN"/>
        </w:rPr>
        <w:t xml:space="preserve">        </w:t>
      </w:r>
    </w:p>
    <w:p w14:paraId="24AAC242">
      <w:pPr>
        <w:spacing w:line="40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法定代表人：</w:t>
      </w:r>
    </w:p>
    <w:p w14:paraId="4EE6B5B9">
      <w:pPr>
        <w:spacing w:line="400" w:lineRule="exac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地址：</w:t>
      </w:r>
    </w:p>
    <w:p w14:paraId="39ADEDD2">
      <w:pPr>
        <w:spacing w:line="50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联系电话：</w:t>
      </w:r>
    </w:p>
    <w:p w14:paraId="25CF1693">
      <w:pPr>
        <w:spacing w:line="460" w:lineRule="exact"/>
        <w:ind w:firstLine="560" w:firstLineChars="200"/>
        <w:rPr>
          <w:rFonts w:hint="eastAsia" w:ascii="仿宋" w:hAnsi="仿宋" w:eastAsia="仿宋" w:cs="仿宋"/>
          <w:sz w:val="28"/>
          <w:highlight w:val="none"/>
          <w:lang w:eastAsia="zh-CN"/>
        </w:rPr>
      </w:pPr>
    </w:p>
    <w:p w14:paraId="19761B1E">
      <w:pPr>
        <w:spacing w:line="4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甲方</w:t>
      </w:r>
      <w:r>
        <w:rPr>
          <w:rFonts w:hint="eastAsia" w:ascii="仿宋" w:hAnsi="仿宋" w:eastAsia="仿宋" w:cs="仿宋"/>
          <w:sz w:val="28"/>
          <w:szCs w:val="28"/>
          <w:highlight w:val="none"/>
          <w:lang w:eastAsia="zh-CN"/>
        </w:rPr>
        <w:t>对其</w:t>
      </w:r>
      <w:r>
        <w:rPr>
          <w:rFonts w:hint="eastAsia" w:ascii="仿宋" w:hAnsi="仿宋" w:eastAsia="仿宋" w:cs="仿宋"/>
          <w:sz w:val="28"/>
          <w:szCs w:val="28"/>
          <w:highlight w:val="none"/>
        </w:rPr>
        <w:t>合法拥有</w:t>
      </w:r>
      <w:r>
        <w:rPr>
          <w:rFonts w:hint="eastAsia" w:ascii="仿宋" w:hAnsi="仿宋" w:eastAsia="仿宋" w:cs="仿宋"/>
          <w:sz w:val="28"/>
          <w:szCs w:val="28"/>
          <w:highlight w:val="none"/>
          <w:lang w:eastAsia="zh-CN"/>
        </w:rPr>
        <w:t>运营权益</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广东省佛山市顺德区杏坛镇德富路63号恒大江锦豪庭</w:t>
      </w:r>
      <w:r>
        <w:rPr>
          <w:rFonts w:hint="default" w:ascii="仿宋" w:hAnsi="仿宋" w:eastAsia="仿宋" w:cs="仿宋"/>
          <w:b w:val="0"/>
          <w:bCs w:val="0"/>
          <w:snapToGrid/>
          <w:vanish w:val="0"/>
          <w:color w:val="auto"/>
          <w:spacing w:val="0"/>
          <w:w w:val="100"/>
          <w:kern w:val="2"/>
          <w:position w:val="0"/>
          <w:sz w:val="28"/>
          <w:szCs w:val="28"/>
          <w:highlight w:val="none"/>
          <w:vertAlign w:val="baseline"/>
          <w:lang w:val="en-US" w:eastAsia="zh-CN"/>
        </w:rPr>
        <w:t>地下汽车停车位</w:t>
      </w:r>
      <w:r>
        <w:rPr>
          <w:rFonts w:hint="eastAsia" w:ascii="仿宋" w:hAnsi="仿宋" w:eastAsia="仿宋" w:cs="仿宋"/>
          <w:sz w:val="28"/>
          <w:szCs w:val="28"/>
          <w:highlight w:val="none"/>
          <w:lang w:val="en-US" w:eastAsia="zh-CN"/>
        </w:rPr>
        <w:t>进行</w:t>
      </w:r>
      <w:r>
        <w:rPr>
          <w:rFonts w:hint="eastAsia" w:ascii="仿宋" w:hAnsi="仿宋" w:eastAsia="仿宋" w:cs="仿宋"/>
          <w:sz w:val="28"/>
          <w:szCs w:val="28"/>
          <w:highlight w:val="none"/>
          <w:lang w:eastAsia="zh-CN"/>
        </w:rPr>
        <w:t>公开招租，</w:t>
      </w:r>
      <w:r>
        <w:rPr>
          <w:rFonts w:hint="eastAsia" w:ascii="仿宋" w:hAnsi="仿宋" w:eastAsia="仿宋" w:cs="仿宋"/>
          <w:color w:val="auto"/>
          <w:sz w:val="28"/>
          <w:szCs w:val="28"/>
          <w:highlight w:val="none"/>
        </w:rPr>
        <w:t>乙方受甲方委托</w:t>
      </w:r>
      <w:r>
        <w:rPr>
          <w:rFonts w:hint="eastAsia" w:ascii="仿宋" w:hAnsi="仿宋" w:eastAsia="仿宋" w:cs="仿宋"/>
          <w:color w:val="auto"/>
          <w:sz w:val="28"/>
          <w:szCs w:val="28"/>
          <w:highlight w:val="none"/>
          <w:lang w:eastAsia="zh-CN"/>
        </w:rPr>
        <w:t>代理</w:t>
      </w:r>
      <w:r>
        <w:rPr>
          <w:rFonts w:hint="eastAsia" w:ascii="仿宋" w:hAnsi="仿宋" w:eastAsia="仿宋" w:cs="仿宋"/>
          <w:color w:val="auto"/>
          <w:sz w:val="28"/>
          <w:szCs w:val="28"/>
          <w:highlight w:val="none"/>
          <w:lang w:val="en-US" w:eastAsia="zh-CN"/>
        </w:rPr>
        <w:t>该</w:t>
      </w:r>
      <w:r>
        <w:rPr>
          <w:rFonts w:hint="eastAsia" w:ascii="仿宋" w:hAnsi="仿宋" w:eastAsia="仿宋" w:cs="仿宋"/>
          <w:color w:val="auto"/>
          <w:sz w:val="28"/>
          <w:szCs w:val="28"/>
          <w:highlight w:val="none"/>
        </w:rPr>
        <w:t>物业的</w:t>
      </w:r>
      <w:r>
        <w:rPr>
          <w:rFonts w:hint="eastAsia" w:ascii="仿宋" w:hAnsi="仿宋" w:eastAsia="仿宋" w:cs="仿宋"/>
          <w:color w:val="auto"/>
          <w:sz w:val="28"/>
          <w:szCs w:val="28"/>
          <w:highlight w:val="none"/>
          <w:lang w:eastAsia="zh-CN"/>
        </w:rPr>
        <w:t>招租</w:t>
      </w:r>
      <w:r>
        <w:rPr>
          <w:rFonts w:hint="eastAsia" w:ascii="仿宋" w:hAnsi="仿宋" w:eastAsia="仿宋" w:cs="仿宋"/>
          <w:color w:val="auto"/>
          <w:sz w:val="28"/>
          <w:szCs w:val="28"/>
          <w:highlight w:val="none"/>
          <w:lang w:val="en-US" w:eastAsia="zh-CN"/>
        </w:rPr>
        <w:t>管理</w:t>
      </w:r>
      <w:r>
        <w:rPr>
          <w:rFonts w:hint="eastAsia" w:ascii="仿宋" w:hAnsi="仿宋" w:eastAsia="仿宋" w:cs="仿宋"/>
          <w:color w:val="auto"/>
          <w:sz w:val="28"/>
          <w:szCs w:val="28"/>
          <w:highlight w:val="none"/>
          <w:lang w:eastAsia="zh-CN"/>
        </w:rPr>
        <w:t>，</w:t>
      </w:r>
      <w:r>
        <w:rPr>
          <w:rFonts w:hint="eastAsia" w:ascii="仿宋" w:hAnsi="仿宋" w:eastAsia="仿宋" w:cs="仿宋"/>
          <w:i w:val="0"/>
          <w:iCs w:val="0"/>
          <w:caps w:val="0"/>
          <w:spacing w:val="0"/>
          <w:sz w:val="28"/>
          <w:szCs w:val="28"/>
          <w:highlight w:val="none"/>
          <w:shd w:val="clear"/>
        </w:rPr>
        <w:t>全权负责本合同项下物业的招租、日常管理、联络、费用催收及监督丙方履约等</w:t>
      </w:r>
      <w:r>
        <w:rPr>
          <w:rFonts w:hint="eastAsia" w:ascii="仿宋" w:hAnsi="仿宋" w:eastAsia="仿宋" w:cs="仿宋"/>
          <w:i w:val="0"/>
          <w:iCs w:val="0"/>
          <w:caps w:val="0"/>
          <w:spacing w:val="0"/>
          <w:sz w:val="28"/>
          <w:szCs w:val="28"/>
          <w:highlight w:val="none"/>
          <w:shd w:val="clear"/>
          <w:lang w:val="en-US" w:eastAsia="zh-CN"/>
        </w:rPr>
        <w:t>事宜</w:t>
      </w:r>
      <w:r>
        <w:rPr>
          <w:rFonts w:hint="eastAsia" w:ascii="仿宋" w:hAnsi="仿宋" w:eastAsia="仿宋" w:cs="仿宋"/>
          <w:color w:val="auto"/>
          <w:sz w:val="28"/>
          <w:szCs w:val="28"/>
          <w:highlight w:val="none"/>
          <w:lang w:eastAsia="zh-CN"/>
        </w:rPr>
        <w:t>，</w:t>
      </w:r>
      <w:r>
        <w:rPr>
          <w:rFonts w:hint="eastAsia" w:ascii="仿宋" w:hAnsi="仿宋" w:eastAsia="仿宋" w:cs="仿宋"/>
          <w:sz w:val="28"/>
          <w:szCs w:val="28"/>
          <w:highlight w:val="none"/>
          <w:lang w:val="en-US" w:eastAsia="zh-CN"/>
        </w:rPr>
        <w:t>根据公开竞价结果，按照</w:t>
      </w:r>
      <w:r>
        <w:rPr>
          <w:rFonts w:hint="eastAsia" w:ascii="仿宋" w:hAnsi="仿宋" w:eastAsia="仿宋" w:cs="仿宋"/>
          <w:sz w:val="28"/>
          <w:szCs w:val="28"/>
          <w:highlight w:val="none"/>
        </w:rPr>
        <w:t>《中华人民共和国民法典》及相关法律法规的规定，甲、乙、丙三方在平等、自愿的基础上，订立本合同，以兹各方共同遵守。</w:t>
      </w:r>
    </w:p>
    <w:p w14:paraId="50B050EC">
      <w:pPr>
        <w:spacing w:line="460" w:lineRule="exact"/>
        <w:ind w:firstLine="560" w:firstLineChars="200"/>
        <w:rPr>
          <w:rFonts w:hint="eastAsia" w:ascii="仿宋" w:hAnsi="仿宋" w:eastAsia="仿宋" w:cs="仿宋"/>
          <w:sz w:val="28"/>
          <w:szCs w:val="28"/>
          <w:highlight w:val="none"/>
        </w:rPr>
      </w:pPr>
    </w:p>
    <w:p w14:paraId="21DAF7C1">
      <w:pPr>
        <w:spacing w:line="400" w:lineRule="exact"/>
        <w:rPr>
          <w:rFonts w:hint="eastAsia" w:ascii="仿宋" w:hAnsi="仿宋" w:eastAsia="仿宋" w:cs="仿宋"/>
          <w:b/>
          <w:sz w:val="28"/>
          <w:szCs w:val="28"/>
          <w:highlight w:val="none"/>
        </w:rPr>
      </w:pPr>
    </w:p>
    <w:p w14:paraId="4AAB6963">
      <w:pPr>
        <w:wordWrap w:val="0"/>
        <w:spacing w:line="420"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第一条  出租物业及其用途</w:t>
      </w:r>
    </w:p>
    <w:p w14:paraId="6C90664D">
      <w:pPr>
        <w:spacing w:line="24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1、出租物业地址：广东省佛山市顺德区杏坛镇德富路63号恒大江锦豪庭</w:t>
      </w:r>
      <w:r>
        <w:rPr>
          <w:rFonts w:hint="eastAsia" w:ascii="仿宋" w:hAnsi="仿宋" w:eastAsia="仿宋" w:cs="仿宋"/>
          <w:b w:val="0"/>
          <w:bCs w:val="0"/>
          <w:snapToGrid/>
          <w:vanish w:val="0"/>
          <w:spacing w:val="0"/>
          <w:w w:val="100"/>
          <w:kern w:val="2"/>
          <w:position w:val="0"/>
          <w:sz w:val="28"/>
          <w:szCs w:val="28"/>
          <w:highlight w:val="none"/>
          <w:vertAlign w:val="baseline"/>
          <w:lang w:val="en-US" w:eastAsia="zh-CN"/>
        </w:rPr>
        <w:t>地下汽车停车位</w:t>
      </w:r>
      <w:r>
        <w:rPr>
          <w:rStyle w:val="15"/>
          <w:rFonts w:hint="eastAsia" w:ascii="仿宋" w:hAnsi="仿宋" w:eastAsia="仿宋" w:cs="仿宋"/>
          <w:kern w:val="2"/>
          <w:sz w:val="28"/>
          <w:szCs w:val="28"/>
          <w:highlight w:val="none"/>
          <w:lang w:eastAsia="zh-CN" w:bidi="ar-SA"/>
        </w:rPr>
        <w:t>（</w:t>
      </w:r>
      <w:r>
        <w:rPr>
          <w:rStyle w:val="15"/>
          <w:rFonts w:hint="eastAsia" w:ascii="仿宋" w:hAnsi="仿宋" w:eastAsia="仿宋" w:cs="仿宋"/>
          <w:kern w:val="2"/>
          <w:sz w:val="28"/>
          <w:szCs w:val="28"/>
          <w:highlight w:val="none"/>
          <w:lang w:val="en-US" w:eastAsia="zh-CN" w:bidi="ar-SA"/>
        </w:rPr>
        <w:t>60个）</w:t>
      </w:r>
      <w:r>
        <w:rPr>
          <w:rStyle w:val="15"/>
          <w:rFonts w:hint="eastAsia" w:ascii="仿宋" w:hAnsi="仿宋" w:eastAsia="仿宋" w:cs="仿宋"/>
          <w:kern w:val="2"/>
          <w:sz w:val="28"/>
          <w:szCs w:val="28"/>
          <w:highlight w:val="none"/>
          <w:lang w:bidi="ar-SA"/>
        </w:rPr>
        <w:t>；</w:t>
      </w:r>
    </w:p>
    <w:p w14:paraId="54AD180C">
      <w:pPr>
        <w:spacing w:line="420" w:lineRule="exact"/>
        <w:ind w:firstLine="420" w:firstLineChars="150"/>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rPr>
        <w:t xml:space="preserve"> 2、</w:t>
      </w:r>
      <w:r>
        <w:rPr>
          <w:rFonts w:hint="eastAsia" w:ascii="仿宋" w:hAnsi="仿宋" w:eastAsia="仿宋" w:cs="仿宋"/>
          <w:kern w:val="0"/>
          <w:sz w:val="28"/>
          <w:szCs w:val="28"/>
          <w:highlight w:val="none"/>
          <w:lang w:eastAsia="zh-CN"/>
        </w:rPr>
        <w:t>车位数量：</w:t>
      </w:r>
      <w:r>
        <w:rPr>
          <w:rFonts w:hint="eastAsia" w:ascii="仿宋" w:hAnsi="仿宋" w:eastAsia="仿宋" w:cs="仿宋"/>
          <w:kern w:val="0"/>
          <w:sz w:val="28"/>
          <w:szCs w:val="28"/>
          <w:highlight w:val="none"/>
          <w:lang w:val="en-US" w:eastAsia="zh-CN"/>
        </w:rPr>
        <w:t>60个；</w:t>
      </w:r>
    </w:p>
    <w:p w14:paraId="220B615D">
      <w:pPr>
        <w:spacing w:line="420" w:lineRule="exact"/>
        <w:ind w:firstLine="560" w:firstLineChars="200"/>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lang w:val="en-US" w:eastAsia="zh-CN"/>
        </w:rPr>
        <w:t>3、</w:t>
      </w:r>
      <w:r>
        <w:rPr>
          <w:rFonts w:hint="eastAsia" w:ascii="仿宋" w:hAnsi="仿宋" w:eastAsia="仿宋" w:cs="仿宋"/>
          <w:kern w:val="0"/>
          <w:sz w:val="28"/>
          <w:szCs w:val="28"/>
          <w:highlight w:val="none"/>
        </w:rPr>
        <w:t>出租物业面积：</w:t>
      </w:r>
      <w:r>
        <w:rPr>
          <w:rFonts w:hint="eastAsia" w:ascii="仿宋" w:hAnsi="仿宋" w:eastAsia="仿宋" w:cs="仿宋"/>
          <w:kern w:val="0"/>
          <w:sz w:val="28"/>
          <w:szCs w:val="28"/>
          <w:highlight w:val="none"/>
          <w:lang w:val="en-US" w:eastAsia="zh-CN"/>
        </w:rPr>
        <w:t>1560</w:t>
      </w:r>
      <w:r>
        <w:rPr>
          <w:rFonts w:hint="eastAsia" w:ascii="仿宋" w:hAnsi="仿宋" w:eastAsia="仿宋" w:cs="仿宋"/>
          <w:kern w:val="0"/>
          <w:sz w:val="28"/>
          <w:szCs w:val="28"/>
          <w:highlight w:val="none"/>
          <w:u w:val="none"/>
        </w:rPr>
        <w:t>平方米</w:t>
      </w:r>
      <w:r>
        <w:rPr>
          <w:rFonts w:hint="eastAsia" w:ascii="仿宋" w:hAnsi="仿宋" w:eastAsia="仿宋" w:cs="仿宋"/>
          <w:kern w:val="0"/>
          <w:sz w:val="28"/>
          <w:szCs w:val="28"/>
          <w:highlight w:val="none"/>
        </w:rPr>
        <w:t>。</w:t>
      </w:r>
    </w:p>
    <w:p w14:paraId="71C73913">
      <w:pPr>
        <w:spacing w:line="420" w:lineRule="exact"/>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、出租物业用途：</w:t>
      </w:r>
      <w:r>
        <w:rPr>
          <w:rFonts w:hint="eastAsia" w:ascii="仿宋" w:hAnsi="仿宋" w:eastAsia="仿宋" w:cs="仿宋"/>
          <w:b/>
          <w:sz w:val="28"/>
          <w:szCs w:val="28"/>
          <w:highlight w:val="none"/>
          <w:u w:val="none"/>
          <w:lang w:val="en-US" w:eastAsia="zh-CN"/>
        </w:rPr>
        <w:t>汽车停车位</w:t>
      </w:r>
      <w:r>
        <w:rPr>
          <w:rFonts w:hint="eastAsia" w:ascii="仿宋" w:hAnsi="仿宋" w:eastAsia="仿宋" w:cs="仿宋"/>
          <w:sz w:val="28"/>
          <w:szCs w:val="28"/>
          <w:highlight w:val="none"/>
          <w:u w:val="none"/>
        </w:rPr>
        <w:t>用途</w:t>
      </w:r>
      <w:r>
        <w:rPr>
          <w:rFonts w:hint="eastAsia" w:ascii="仿宋" w:hAnsi="仿宋" w:eastAsia="仿宋" w:cs="仿宋"/>
          <w:sz w:val="28"/>
          <w:szCs w:val="28"/>
          <w:highlight w:val="none"/>
        </w:rPr>
        <w:t>。</w:t>
      </w:r>
    </w:p>
    <w:p w14:paraId="759A6A0A">
      <w:pPr>
        <w:spacing w:line="420" w:lineRule="exact"/>
        <w:rPr>
          <w:rFonts w:hint="eastAsia" w:ascii="仿宋" w:hAnsi="仿宋" w:eastAsia="仿宋" w:cs="仿宋"/>
          <w:b/>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b/>
          <w:sz w:val="28"/>
          <w:szCs w:val="28"/>
          <w:highlight w:val="none"/>
        </w:rPr>
        <w:t>第二条  租期</w:t>
      </w:r>
    </w:p>
    <w:p w14:paraId="350B8823">
      <w:pPr>
        <w:numPr>
          <w:ilvl w:val="0"/>
          <w:numId w:val="1"/>
        </w:numPr>
        <w:wordWrap w:val="0"/>
        <w:spacing w:line="420" w:lineRule="exact"/>
        <w:ind w:firstLine="437"/>
        <w:rPr>
          <w:rFonts w:hint="eastAsia" w:ascii="仿宋" w:hAnsi="仿宋" w:eastAsia="仿宋" w:cs="仿宋"/>
          <w:sz w:val="28"/>
          <w:szCs w:val="28"/>
          <w:highlight w:val="none"/>
        </w:rPr>
      </w:pPr>
      <w:r>
        <w:rPr>
          <w:rFonts w:hint="eastAsia" w:ascii="仿宋" w:hAnsi="仿宋" w:eastAsia="仿宋" w:cs="仿宋"/>
          <w:sz w:val="28"/>
          <w:szCs w:val="28"/>
          <w:highlight w:val="none"/>
        </w:rPr>
        <w:t>租赁期为</w:t>
      </w:r>
      <w:r>
        <w:rPr>
          <w:rFonts w:hint="eastAsia" w:ascii="仿宋" w:hAnsi="仿宋" w:eastAsia="仿宋" w:cs="仿宋"/>
          <w:b/>
          <w:sz w:val="28"/>
          <w:szCs w:val="28"/>
          <w:highlight w:val="none"/>
          <w:u w:val="none"/>
          <w:lang w:val="en-US" w:eastAsia="zh-CN"/>
        </w:rPr>
        <w:t>3</w:t>
      </w:r>
      <w:r>
        <w:rPr>
          <w:rFonts w:hint="eastAsia" w:ascii="仿宋" w:hAnsi="仿宋" w:eastAsia="仿宋" w:cs="仿宋"/>
          <w:sz w:val="28"/>
          <w:szCs w:val="28"/>
          <w:highlight w:val="none"/>
        </w:rPr>
        <w:t>年，自</w:t>
      </w:r>
      <w:r>
        <w:rPr>
          <w:rFonts w:hint="eastAsia" w:ascii="仿宋" w:hAnsi="仿宋" w:eastAsia="仿宋" w:cs="仿宋"/>
          <w:b/>
          <w:sz w:val="28"/>
          <w:szCs w:val="28"/>
          <w:highlight w:val="none"/>
          <w:u w:val="none"/>
          <w:lang w:val="en-US" w:eastAsia="zh-CN"/>
        </w:rPr>
        <w:t>车位交付之日起计。如丙方自收到乙方邮件送达的书面交付通知之日起10个工作日内，仍未接收车位，则第11个工作日起视为车位已按本合同约定交付完毕且丙方无异议。</w:t>
      </w:r>
    </w:p>
    <w:p w14:paraId="5125A66A">
      <w:pPr>
        <w:numPr>
          <w:ilvl w:val="0"/>
          <w:numId w:val="1"/>
        </w:numPr>
        <w:wordWrap w:val="0"/>
        <w:spacing w:line="420" w:lineRule="exact"/>
        <w:ind w:firstLine="437"/>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租赁期满，乙方有权收回出租物业，丙方应如期交还。</w:t>
      </w:r>
    </w:p>
    <w:p w14:paraId="6414FAE5">
      <w:pPr>
        <w:spacing w:line="420" w:lineRule="exact"/>
        <w:ind w:firstLine="437"/>
        <w:rPr>
          <w:rFonts w:hint="eastAsia" w:ascii="仿宋" w:hAnsi="仿宋" w:eastAsia="仿宋" w:cs="仿宋"/>
          <w:sz w:val="28"/>
          <w:szCs w:val="28"/>
          <w:highlight w:val="none"/>
        </w:rPr>
      </w:pPr>
      <w:r>
        <w:rPr>
          <w:rFonts w:hint="eastAsia" w:ascii="仿宋" w:hAnsi="仿宋" w:eastAsia="仿宋" w:cs="仿宋"/>
          <w:b/>
          <w:sz w:val="28"/>
          <w:szCs w:val="28"/>
          <w:highlight w:val="none"/>
        </w:rPr>
        <w:t xml:space="preserve">第三条  </w:t>
      </w:r>
      <w:r>
        <w:rPr>
          <w:rFonts w:hint="eastAsia" w:ascii="仿宋" w:hAnsi="仿宋" w:eastAsia="仿宋" w:cs="仿宋"/>
          <w:b/>
          <w:sz w:val="28"/>
          <w:szCs w:val="28"/>
          <w:highlight w:val="none"/>
          <w:lang w:val="en-US" w:eastAsia="zh-CN"/>
        </w:rPr>
        <w:t>租赁押</w:t>
      </w:r>
      <w:r>
        <w:rPr>
          <w:rFonts w:hint="eastAsia" w:ascii="仿宋" w:hAnsi="仿宋" w:eastAsia="仿宋" w:cs="仿宋"/>
          <w:b/>
          <w:sz w:val="28"/>
          <w:szCs w:val="28"/>
          <w:highlight w:val="none"/>
        </w:rPr>
        <w:t>金</w:t>
      </w:r>
    </w:p>
    <w:p w14:paraId="1CAE312E">
      <w:pPr>
        <w:wordWrap w:val="0"/>
        <w:spacing w:line="42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1、本合同丙方须向</w:t>
      </w:r>
      <w:r>
        <w:rPr>
          <w:rFonts w:hint="eastAsia" w:ascii="仿宋" w:hAnsi="仿宋" w:eastAsia="仿宋" w:cs="仿宋"/>
          <w:sz w:val="28"/>
          <w:szCs w:val="28"/>
          <w:highlight w:val="none"/>
          <w:lang w:val="en-US" w:eastAsia="zh-CN"/>
        </w:rPr>
        <w:t>甲</w:t>
      </w:r>
      <w:r>
        <w:rPr>
          <w:rFonts w:hint="eastAsia" w:ascii="仿宋" w:hAnsi="仿宋" w:eastAsia="仿宋" w:cs="仿宋"/>
          <w:sz w:val="28"/>
          <w:szCs w:val="28"/>
          <w:highlight w:val="none"/>
        </w:rPr>
        <w:t>方缴纳</w:t>
      </w:r>
      <w:r>
        <w:rPr>
          <w:rFonts w:hint="eastAsia" w:ascii="仿宋" w:hAnsi="仿宋" w:eastAsia="仿宋" w:cs="仿宋"/>
          <w:sz w:val="28"/>
          <w:szCs w:val="28"/>
          <w:highlight w:val="none"/>
          <w:lang w:eastAsia="zh-CN"/>
        </w:rPr>
        <w:t>首年三个月租金为租赁押金，</w:t>
      </w:r>
      <w:r>
        <w:rPr>
          <w:rFonts w:hint="eastAsia" w:ascii="仿宋" w:hAnsi="仿宋" w:eastAsia="仿宋" w:cs="仿宋"/>
          <w:sz w:val="28"/>
          <w:szCs w:val="28"/>
          <w:highlight w:val="none"/>
        </w:rPr>
        <w:t>人民币</w:t>
      </w:r>
      <w:r>
        <w:rPr>
          <w:rFonts w:ascii="Arial" w:hAnsi="Arial" w:eastAsia="仿宋" w:cs="Arial"/>
          <w:sz w:val="28"/>
          <w:szCs w:val="28"/>
          <w:highlight w:val="none"/>
          <w:u w:val="none"/>
        </w:rPr>
        <w:t>￥</w:t>
      </w:r>
      <w:r>
        <w:rPr>
          <w:rFonts w:hint="eastAsia" w:ascii="Arial" w:hAnsi="Arial" w:eastAsia="仿宋" w:cs="Arial"/>
          <w:sz w:val="28"/>
          <w:szCs w:val="28"/>
          <w:highlight w:val="none"/>
          <w:u w:val="none"/>
          <w:lang w:val="en-US" w:eastAsia="zh-CN"/>
        </w:rPr>
        <w:t xml:space="preserve">  </w:t>
      </w:r>
      <w:r>
        <w:rPr>
          <w:rFonts w:hint="eastAsia" w:ascii="仿宋" w:hAnsi="仿宋" w:eastAsia="仿宋" w:cs="仿宋"/>
          <w:sz w:val="28"/>
          <w:szCs w:val="28"/>
          <w:highlight w:val="none"/>
          <w:u w:val="single"/>
        </w:rPr>
        <w:t>元</w:t>
      </w:r>
      <w:r>
        <w:rPr>
          <w:rFonts w:hint="eastAsia" w:ascii="仿宋" w:hAnsi="仿宋" w:eastAsia="仿宋" w:cs="仿宋"/>
          <w:sz w:val="28"/>
          <w:szCs w:val="28"/>
          <w:highlight w:val="none"/>
        </w:rPr>
        <w:t>，大写：</w:t>
      </w:r>
      <w:r>
        <w:rPr>
          <w:rFonts w:hint="eastAsia" w:ascii="仿宋" w:hAnsi="仿宋" w:eastAsia="仿宋" w:cs="仿宋"/>
          <w:sz w:val="28"/>
          <w:szCs w:val="28"/>
          <w:highlight w:val="none"/>
          <w:u w:val="none"/>
        </w:rPr>
        <w:t>人民币</w:t>
      </w:r>
      <w:r>
        <w:rPr>
          <w:rFonts w:hint="eastAsia" w:ascii="仿宋" w:hAnsi="仿宋" w:eastAsia="仿宋" w:cs="仿宋"/>
          <w:sz w:val="28"/>
          <w:szCs w:val="28"/>
          <w:highlight w:val="none"/>
          <w:u w:val="none"/>
          <w:lang w:val="en-US" w:eastAsia="zh-CN"/>
        </w:rPr>
        <w:t xml:space="preserve">          </w:t>
      </w:r>
      <w:r>
        <w:rPr>
          <w:rFonts w:hint="eastAsia" w:ascii="仿宋" w:hAnsi="仿宋" w:eastAsia="仿宋" w:cs="仿宋"/>
          <w:sz w:val="28"/>
          <w:szCs w:val="28"/>
          <w:highlight w:val="none"/>
          <w:lang w:val="en-US" w:eastAsia="zh-CN"/>
        </w:rPr>
        <w:t>元</w:t>
      </w:r>
      <w:r>
        <w:rPr>
          <w:rFonts w:hint="eastAsia" w:ascii="仿宋" w:hAnsi="仿宋" w:eastAsia="仿宋" w:cs="仿宋"/>
          <w:sz w:val="28"/>
          <w:szCs w:val="28"/>
          <w:highlight w:val="none"/>
        </w:rPr>
        <w:t>，该</w:t>
      </w:r>
      <w:r>
        <w:rPr>
          <w:rFonts w:hint="eastAsia" w:ascii="仿宋" w:hAnsi="仿宋" w:eastAsia="仿宋" w:cs="仿宋"/>
          <w:sz w:val="28"/>
          <w:szCs w:val="28"/>
          <w:highlight w:val="none"/>
          <w:lang w:eastAsia="zh-CN"/>
        </w:rPr>
        <w:t>租赁押金</w:t>
      </w:r>
      <w:r>
        <w:rPr>
          <w:rFonts w:hint="eastAsia" w:ascii="仿宋" w:hAnsi="仿宋" w:eastAsia="仿宋" w:cs="仿宋"/>
          <w:sz w:val="28"/>
          <w:szCs w:val="28"/>
          <w:highlight w:val="none"/>
        </w:rPr>
        <w:t>须于签订本合同后15日之内一次性付入</w:t>
      </w:r>
      <w:r>
        <w:rPr>
          <w:rFonts w:hint="eastAsia" w:ascii="仿宋" w:hAnsi="仿宋" w:eastAsia="仿宋" w:cs="仿宋"/>
          <w:sz w:val="28"/>
          <w:szCs w:val="28"/>
          <w:highlight w:val="none"/>
          <w:u w:val="single"/>
          <w:lang w:val="en-US" w:eastAsia="zh-CN"/>
        </w:rPr>
        <w:t>甲</w:t>
      </w:r>
      <w:r>
        <w:rPr>
          <w:rFonts w:hint="eastAsia" w:ascii="仿宋" w:hAnsi="仿宋" w:eastAsia="仿宋" w:cs="仿宋"/>
          <w:sz w:val="28"/>
          <w:szCs w:val="28"/>
          <w:highlight w:val="none"/>
          <w:u w:val="single"/>
        </w:rPr>
        <w:t>方</w:t>
      </w:r>
      <w:r>
        <w:rPr>
          <w:rFonts w:hint="eastAsia" w:ascii="仿宋" w:hAnsi="仿宋" w:eastAsia="仿宋" w:cs="仿宋"/>
          <w:sz w:val="28"/>
          <w:szCs w:val="28"/>
          <w:highlight w:val="none"/>
        </w:rPr>
        <w:t>账户。</w:t>
      </w:r>
      <w:r>
        <w:rPr>
          <w:rFonts w:hint="eastAsia" w:ascii="仿宋" w:hAnsi="仿宋" w:eastAsia="仿宋" w:cs="仿宋"/>
          <w:sz w:val="28"/>
          <w:szCs w:val="28"/>
          <w:highlight w:val="none"/>
          <w:lang w:eastAsia="zh-CN"/>
        </w:rPr>
        <w:t>租赁押金</w:t>
      </w:r>
      <w:r>
        <w:rPr>
          <w:rFonts w:hint="eastAsia" w:ascii="仿宋" w:hAnsi="仿宋" w:eastAsia="仿宋" w:cs="仿宋"/>
          <w:sz w:val="28"/>
          <w:szCs w:val="28"/>
          <w:highlight w:val="none"/>
        </w:rPr>
        <w:t>仅是丙方履行本合同义务的保证，过程中不予抵减租金。</w:t>
      </w:r>
    </w:p>
    <w:p w14:paraId="11BF4E67">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2、本合同期满或者</w:t>
      </w:r>
      <w:r>
        <w:rPr>
          <w:rFonts w:hint="eastAsia" w:ascii="仿宋" w:hAnsi="仿宋" w:eastAsia="仿宋" w:cs="仿宋"/>
          <w:sz w:val="28"/>
          <w:szCs w:val="28"/>
          <w:highlight w:val="none"/>
          <w:lang w:eastAsia="zh-CN"/>
        </w:rPr>
        <w:t>终止</w:t>
      </w:r>
      <w:r>
        <w:rPr>
          <w:rFonts w:hint="eastAsia" w:ascii="仿宋" w:hAnsi="仿宋" w:eastAsia="仿宋" w:cs="仿宋"/>
          <w:sz w:val="28"/>
          <w:szCs w:val="28"/>
          <w:highlight w:val="none"/>
        </w:rPr>
        <w:t>时，若丙方无违约被扣除</w:t>
      </w:r>
      <w:r>
        <w:rPr>
          <w:rFonts w:hint="eastAsia" w:ascii="仿宋" w:hAnsi="仿宋" w:eastAsia="仿宋" w:cs="仿宋"/>
          <w:sz w:val="28"/>
          <w:szCs w:val="28"/>
          <w:highlight w:val="none"/>
          <w:lang w:eastAsia="zh-CN"/>
        </w:rPr>
        <w:t>押金</w:t>
      </w:r>
      <w:r>
        <w:rPr>
          <w:rFonts w:hint="eastAsia" w:ascii="仿宋" w:hAnsi="仿宋" w:eastAsia="仿宋" w:cs="仿宋"/>
          <w:sz w:val="28"/>
          <w:szCs w:val="28"/>
          <w:highlight w:val="none"/>
        </w:rPr>
        <w:t>的情况，</w:t>
      </w:r>
      <w:r>
        <w:rPr>
          <w:rFonts w:hint="eastAsia" w:ascii="仿宋" w:hAnsi="仿宋" w:eastAsia="仿宋" w:cs="仿宋"/>
          <w:sz w:val="28"/>
          <w:szCs w:val="28"/>
          <w:highlight w:val="none"/>
          <w:u w:val="none"/>
          <w:lang w:val="en-US" w:eastAsia="zh-CN"/>
        </w:rPr>
        <w:t>甲</w:t>
      </w:r>
      <w:r>
        <w:rPr>
          <w:rFonts w:hint="eastAsia" w:ascii="仿宋" w:hAnsi="仿宋" w:eastAsia="仿宋" w:cs="仿宋"/>
          <w:sz w:val="28"/>
          <w:szCs w:val="28"/>
          <w:highlight w:val="none"/>
        </w:rPr>
        <w:t>方将在丙方完成以下事宜并</w:t>
      </w:r>
      <w:r>
        <w:rPr>
          <w:rFonts w:hint="eastAsia" w:ascii="仿宋" w:hAnsi="仿宋" w:eastAsia="仿宋" w:cs="仿宋"/>
          <w:sz w:val="28"/>
          <w:szCs w:val="28"/>
          <w:highlight w:val="none"/>
          <w:lang w:val="en-US" w:eastAsia="zh-CN"/>
        </w:rPr>
        <w:t>经乙方</w:t>
      </w:r>
      <w:r>
        <w:rPr>
          <w:rFonts w:hint="eastAsia" w:ascii="仿宋" w:hAnsi="仿宋" w:eastAsia="仿宋" w:cs="仿宋"/>
          <w:sz w:val="28"/>
          <w:szCs w:val="28"/>
          <w:highlight w:val="none"/>
        </w:rPr>
        <w:t>确认后</w:t>
      </w:r>
      <w:r>
        <w:rPr>
          <w:rFonts w:hint="eastAsia" w:ascii="仿宋" w:hAnsi="仿宋" w:eastAsia="仿宋" w:cs="仿宋"/>
          <w:sz w:val="28"/>
          <w:szCs w:val="28"/>
          <w:highlight w:val="none"/>
          <w:u w:val="single"/>
        </w:rPr>
        <w:t>60</w:t>
      </w:r>
      <w:r>
        <w:rPr>
          <w:rFonts w:hint="eastAsia" w:ascii="仿宋" w:hAnsi="仿宋" w:eastAsia="仿宋" w:cs="仿宋"/>
          <w:sz w:val="28"/>
          <w:szCs w:val="28"/>
          <w:highlight w:val="none"/>
        </w:rPr>
        <w:t>日内，办理本合同</w:t>
      </w:r>
      <w:r>
        <w:rPr>
          <w:rFonts w:hint="eastAsia" w:ascii="仿宋" w:hAnsi="仿宋" w:eastAsia="仿宋" w:cs="仿宋"/>
          <w:sz w:val="28"/>
          <w:szCs w:val="28"/>
          <w:highlight w:val="none"/>
          <w:lang w:eastAsia="zh-CN"/>
        </w:rPr>
        <w:t>租赁押金</w:t>
      </w:r>
      <w:r>
        <w:rPr>
          <w:rFonts w:hint="eastAsia" w:ascii="仿宋" w:hAnsi="仿宋" w:eastAsia="仿宋" w:cs="仿宋"/>
          <w:sz w:val="28"/>
          <w:szCs w:val="28"/>
          <w:highlight w:val="none"/>
        </w:rPr>
        <w:t>无息退款手续：</w:t>
      </w:r>
    </w:p>
    <w:p w14:paraId="09CD8AE1">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）缴清本合同项下全部物业租金</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物业管理费</w:t>
      </w:r>
      <w:r>
        <w:rPr>
          <w:rFonts w:hint="eastAsia" w:ascii="仿宋" w:hAnsi="仿宋" w:eastAsia="仿宋" w:cs="仿宋"/>
          <w:sz w:val="28"/>
          <w:szCs w:val="28"/>
          <w:highlight w:val="none"/>
        </w:rPr>
        <w:t>及各项水电费等应缴费用；</w:t>
      </w:r>
    </w:p>
    <w:p w14:paraId="2D3F8ED2">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）物业完整无损，保持室内设施完好，清理完毕垃圾杂物。</w:t>
      </w:r>
    </w:p>
    <w:p w14:paraId="27BFF114">
      <w:pPr>
        <w:spacing w:line="4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w:t>
      </w:r>
      <w:r>
        <w:rPr>
          <w:rFonts w:hint="eastAsia" w:ascii="仿宋" w:hAnsi="仿宋" w:eastAsia="仿宋"/>
          <w:color w:val="000000"/>
          <w:sz w:val="28"/>
          <w:szCs w:val="28"/>
          <w:highlight w:val="none"/>
        </w:rPr>
        <w:t>租赁期满后，</w:t>
      </w:r>
      <w:r>
        <w:rPr>
          <w:rFonts w:hint="eastAsia" w:ascii="仿宋" w:hAnsi="仿宋" w:eastAsia="仿宋"/>
          <w:color w:val="000000"/>
          <w:sz w:val="28"/>
          <w:szCs w:val="28"/>
          <w:highlight w:val="none"/>
          <w:lang w:val="en-US" w:eastAsia="zh-CN"/>
        </w:rPr>
        <w:t>若丙</w:t>
      </w:r>
      <w:r>
        <w:rPr>
          <w:rFonts w:hint="eastAsia" w:ascii="仿宋" w:hAnsi="仿宋" w:eastAsia="仿宋"/>
          <w:color w:val="000000"/>
          <w:sz w:val="28"/>
          <w:szCs w:val="28"/>
          <w:highlight w:val="none"/>
          <w:lang w:eastAsia="zh-CN"/>
        </w:rPr>
        <w:t>方继续租用的，保证金</w:t>
      </w:r>
      <w:r>
        <w:rPr>
          <w:rFonts w:hint="eastAsia" w:ascii="仿宋" w:hAnsi="仿宋" w:eastAsia="仿宋"/>
          <w:color w:val="000000"/>
          <w:sz w:val="28"/>
          <w:szCs w:val="28"/>
          <w:highlight w:val="none"/>
          <w:lang w:val="en-US" w:eastAsia="zh-CN"/>
        </w:rPr>
        <w:t>可</w:t>
      </w:r>
      <w:r>
        <w:rPr>
          <w:rFonts w:hint="eastAsia" w:ascii="仿宋" w:hAnsi="仿宋" w:eastAsia="仿宋"/>
          <w:color w:val="000000"/>
          <w:sz w:val="28"/>
          <w:szCs w:val="28"/>
          <w:highlight w:val="none"/>
          <w:lang w:eastAsia="zh-CN"/>
        </w:rPr>
        <w:t>延续使用；</w:t>
      </w:r>
    </w:p>
    <w:p w14:paraId="2F63AC27">
      <w:pPr>
        <w:spacing w:line="4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b/>
          <w:bCs/>
          <w:sz w:val="28"/>
          <w:szCs w:val="28"/>
          <w:highlight w:val="none"/>
        </w:rPr>
        <w:t xml:space="preserve"> 第四条  租金及支付约定</w:t>
      </w:r>
    </w:p>
    <w:p w14:paraId="7A442274">
      <w:pPr>
        <w:numPr>
          <w:ilvl w:val="-1"/>
          <w:numId w:val="0"/>
        </w:numPr>
        <w:tabs>
          <w:tab w:val="left" w:pos="0"/>
          <w:tab w:val="left" w:pos="993"/>
        </w:tabs>
        <w:spacing w:after="0" w:line="500" w:lineRule="exact"/>
        <w:ind w:firstLine="560" w:firstLineChars="200"/>
        <w:rPr>
          <w:rFonts w:ascii="仿宋" w:hAnsi="仿宋" w:eastAsia="仿宋"/>
          <w:color w:val="000000"/>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z w:val="28"/>
          <w:szCs w:val="28"/>
          <w:highlight w:val="none"/>
          <w:lang w:val="en-US" w:eastAsia="zh-CN"/>
        </w:rPr>
        <w:t>丙方承租的物业，租金单价为</w:t>
      </w:r>
      <w:r>
        <w:rPr>
          <w:rFonts w:hint="eastAsia" w:ascii="仿宋" w:hAnsi="仿宋" w:eastAsia="仿宋" w:cs="仿宋"/>
          <w:sz w:val="28"/>
          <w:szCs w:val="28"/>
          <w:highlight w:val="none"/>
        </w:rPr>
        <w:t>￥</w:t>
      </w:r>
      <w:r>
        <w:rPr>
          <w:rFonts w:hint="eastAsia" w:ascii="仿宋" w:hAnsi="仿宋" w:eastAsia="仿宋" w:cs="仿宋"/>
          <w:b/>
          <w:color w:val="auto"/>
          <w:sz w:val="28"/>
          <w:szCs w:val="28"/>
          <w:highlight w:val="none"/>
          <w:u w:val="none"/>
          <w:lang w:val="en-US" w:eastAsia="zh-CN"/>
        </w:rPr>
        <w:t xml:space="preserve">     </w:t>
      </w:r>
      <w:r>
        <w:rPr>
          <w:rFonts w:ascii="仿宋" w:hAnsi="仿宋" w:eastAsia="仿宋"/>
          <w:color w:val="000000"/>
          <w:sz w:val="28"/>
          <w:szCs w:val="28"/>
          <w:highlight w:val="none"/>
        </w:rPr>
        <w:t>元/</w:t>
      </w:r>
      <w:r>
        <w:rPr>
          <w:rFonts w:hint="eastAsia" w:ascii="仿宋" w:hAnsi="仿宋" w:eastAsia="仿宋"/>
          <w:color w:val="000000"/>
          <w:sz w:val="28"/>
          <w:szCs w:val="28"/>
          <w:highlight w:val="none"/>
          <w:lang w:eastAsia="zh-CN"/>
        </w:rPr>
        <w:t>个车位</w:t>
      </w:r>
      <w:r>
        <w:rPr>
          <w:rFonts w:hint="eastAsia" w:ascii="仿宋" w:hAnsi="仿宋" w:eastAsia="仿宋"/>
          <w:color w:val="000000"/>
          <w:sz w:val="28"/>
          <w:szCs w:val="28"/>
          <w:highlight w:val="none"/>
          <w:lang w:val="en-US" w:eastAsia="zh-CN"/>
        </w:rPr>
        <w:t>/</w:t>
      </w:r>
      <w:r>
        <w:rPr>
          <w:rFonts w:ascii="仿宋" w:hAnsi="仿宋" w:eastAsia="仿宋"/>
          <w:color w:val="000000"/>
          <w:sz w:val="28"/>
          <w:szCs w:val="28"/>
          <w:highlight w:val="none"/>
        </w:rPr>
        <w:t>月</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基于本合同约定的60个车位总数，则</w:t>
      </w:r>
      <w:r>
        <w:rPr>
          <w:rFonts w:hint="eastAsia" w:ascii="仿宋" w:hAnsi="仿宋" w:eastAsia="仿宋"/>
          <w:color w:val="000000"/>
          <w:sz w:val="28"/>
          <w:szCs w:val="28"/>
          <w:highlight w:val="none"/>
          <w:lang w:eastAsia="zh-CN"/>
        </w:rPr>
        <w:t>月租金</w:t>
      </w:r>
      <w:r>
        <w:rPr>
          <w:rFonts w:ascii="仿宋" w:hAnsi="仿宋" w:eastAsia="仿宋"/>
          <w:color w:val="000000"/>
          <w:sz w:val="28"/>
          <w:szCs w:val="28"/>
          <w:highlight w:val="none"/>
        </w:rPr>
        <w:t>为</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 xml:space="preserve">     </w:t>
      </w:r>
      <w:r>
        <w:rPr>
          <w:rFonts w:ascii="仿宋" w:hAnsi="仿宋" w:eastAsia="仿宋"/>
          <w:color w:val="000000"/>
          <w:sz w:val="28"/>
          <w:szCs w:val="28"/>
          <w:highlight w:val="none"/>
        </w:rPr>
        <w:t>元/月</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租金</w:t>
      </w:r>
      <w:r>
        <w:rPr>
          <w:rFonts w:ascii="仿宋" w:hAnsi="仿宋" w:eastAsia="仿宋"/>
          <w:color w:val="000000"/>
          <w:sz w:val="28"/>
          <w:szCs w:val="28"/>
          <w:highlight w:val="none"/>
        </w:rPr>
        <w:t>总金额</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 xml:space="preserve">        </w:t>
      </w:r>
      <w:r>
        <w:rPr>
          <w:rFonts w:hint="eastAsia" w:ascii="仿宋" w:hAnsi="仿宋" w:eastAsia="仿宋"/>
          <w:color w:val="000000"/>
          <w:sz w:val="28"/>
          <w:szCs w:val="28"/>
          <w:highlight w:val="none"/>
        </w:rPr>
        <w:t>元（含税）</w:t>
      </w:r>
      <w:r>
        <w:rPr>
          <w:rFonts w:ascii="仿宋" w:hAnsi="仿宋" w:eastAsia="仿宋"/>
          <w:color w:val="000000"/>
          <w:sz w:val="28"/>
          <w:szCs w:val="28"/>
          <w:highlight w:val="none"/>
        </w:rPr>
        <w:t>，</w:t>
      </w:r>
      <w:r>
        <w:rPr>
          <w:rFonts w:hint="eastAsia" w:ascii="仿宋" w:hAnsi="仿宋" w:eastAsia="仿宋"/>
          <w:color w:val="000000"/>
          <w:sz w:val="28"/>
          <w:szCs w:val="28"/>
          <w:highlight w:val="none"/>
        </w:rPr>
        <w:t>大写</w:t>
      </w:r>
      <w:r>
        <w:rPr>
          <w:rFonts w:ascii="仿宋" w:hAnsi="仿宋" w:eastAsia="仿宋"/>
          <w:color w:val="000000"/>
          <w:sz w:val="28"/>
          <w:szCs w:val="28"/>
          <w:highlight w:val="none"/>
        </w:rPr>
        <w:t>人民币</w:t>
      </w:r>
      <w:r>
        <w:rPr>
          <w:rFonts w:hint="eastAsia" w:ascii="仿宋" w:hAnsi="仿宋" w:eastAsia="仿宋"/>
          <w:color w:val="000000"/>
          <w:sz w:val="28"/>
          <w:szCs w:val="28"/>
          <w:highlight w:val="none"/>
          <w:lang w:val="en-US" w:eastAsia="zh-CN"/>
        </w:rPr>
        <w:t xml:space="preserve">       </w:t>
      </w:r>
      <w:r>
        <w:rPr>
          <w:rFonts w:hint="eastAsia" w:ascii="仿宋" w:hAnsi="仿宋" w:eastAsia="仿宋"/>
          <w:color w:val="000000"/>
          <w:sz w:val="28"/>
          <w:szCs w:val="28"/>
          <w:highlight w:val="none"/>
          <w:u w:val="none"/>
          <w:lang w:val="en-US" w:eastAsia="zh-CN"/>
        </w:rPr>
        <w:t>元整，实际租金以甲方实际交付丙方使用的车位数量计算为准</w:t>
      </w:r>
      <w:r>
        <w:rPr>
          <w:rFonts w:ascii="仿宋" w:hAnsi="仿宋" w:eastAsia="仿宋"/>
          <w:color w:val="000000"/>
          <w:sz w:val="28"/>
          <w:szCs w:val="28"/>
          <w:highlight w:val="none"/>
        </w:rPr>
        <w:t>。</w:t>
      </w:r>
      <w:r>
        <w:rPr>
          <w:rStyle w:val="15"/>
          <w:rFonts w:ascii="仿宋" w:hAnsi="仿宋" w:eastAsia="仿宋" w:cs="Times New Roman"/>
          <w:b w:val="0"/>
          <w:bCs w:val="0"/>
          <w:i w:val="0"/>
          <w:iCs w:val="0"/>
          <w:caps w:val="0"/>
          <w:color w:val="000000"/>
          <w:spacing w:val="0"/>
          <w:sz w:val="28"/>
          <w:szCs w:val="28"/>
          <w:highlight w:val="none"/>
          <w:shd w:val="clear"/>
        </w:rPr>
        <w:t>租赁期内，若因甲方出售或其他原因导致丙方可使用车位数量减少，则月租金应自该等车位停止使用之日的次月起，根据减少后的实际车位数量重新计算。</w:t>
      </w:r>
      <w:r>
        <w:rPr>
          <w:rFonts w:hint="default" w:ascii="仿宋" w:hAnsi="仿宋" w:eastAsia="仿宋" w:cs="Times New Roman"/>
          <w:i w:val="0"/>
          <w:iCs w:val="0"/>
          <w:caps w:val="0"/>
          <w:color w:val="000000"/>
          <w:spacing w:val="0"/>
          <w:sz w:val="28"/>
          <w:szCs w:val="28"/>
          <w:highlight w:val="none"/>
          <w:shd w:val="clear" w:fill="auto"/>
        </w:rPr>
        <w:t> </w:t>
      </w:r>
    </w:p>
    <w:p w14:paraId="61AEF788">
      <w:pPr>
        <w:numPr>
          <w:ilvl w:val="-1"/>
          <w:numId w:val="0"/>
        </w:numPr>
        <w:spacing w:line="420" w:lineRule="exact"/>
        <w:ind w:firstLine="560" w:firstLineChars="200"/>
        <w:rPr>
          <w:rFonts w:hint="default" w:ascii="仿宋" w:hAnsi="仿宋" w:eastAsia="仿宋" w:cs="仿宋"/>
          <w:spacing w:val="0"/>
          <w:sz w:val="28"/>
          <w:szCs w:val="28"/>
          <w:highlight w:val="none"/>
          <w:lang w:val="en-US" w:eastAsia="zh-CN"/>
        </w:rPr>
      </w:pPr>
      <w:r>
        <w:rPr>
          <w:rFonts w:hint="eastAsia" w:ascii="仿宋" w:hAnsi="仿宋" w:eastAsia="仿宋" w:cs="仿宋"/>
          <w:sz w:val="28"/>
          <w:szCs w:val="28"/>
          <w:highlight w:val="none"/>
          <w:lang w:val="en-US" w:eastAsia="zh-CN"/>
        </w:rPr>
        <w:t>2、租金是否递增，</w:t>
      </w:r>
      <w:r>
        <w:rPr>
          <w:rFonts w:hint="eastAsia" w:ascii="仿宋" w:hAnsi="仿宋" w:eastAsia="仿宋" w:cs="仿宋"/>
          <w:b/>
          <w:kern w:val="2"/>
          <w:sz w:val="28"/>
          <w:szCs w:val="28"/>
          <w:highlight w:val="none"/>
          <w:u w:val="none"/>
          <w:lang w:val="en-US" w:eastAsia="zh-CN" w:bidi="ar-SA"/>
        </w:rPr>
        <w:fldChar w:fldCharType="begin">
          <w:ffData>
            <w:name w:val="Text1"/>
            <w:enabled/>
            <w:calcOnExit w:val="0"/>
            <w:textInput/>
          </w:ffData>
        </w:fldChar>
      </w:r>
      <w:r>
        <w:rPr>
          <w:rFonts w:hint="eastAsia" w:ascii="仿宋" w:hAnsi="仿宋" w:eastAsia="仿宋" w:cs="仿宋"/>
          <w:b/>
          <w:kern w:val="2"/>
          <w:sz w:val="28"/>
          <w:szCs w:val="28"/>
          <w:highlight w:val="none"/>
          <w:u w:val="none"/>
          <w:lang w:val="en-US" w:eastAsia="zh-CN" w:bidi="ar-SA"/>
        </w:rPr>
        <w:instrText xml:space="preserve">FORMTEXT</w:instrText>
      </w:r>
      <w:r>
        <w:rPr>
          <w:rFonts w:hint="eastAsia" w:ascii="仿宋" w:hAnsi="仿宋" w:eastAsia="仿宋" w:cs="仿宋"/>
          <w:b/>
          <w:kern w:val="2"/>
          <w:sz w:val="28"/>
          <w:szCs w:val="28"/>
          <w:highlight w:val="none"/>
          <w:u w:val="none"/>
          <w:lang w:val="en-US" w:eastAsia="zh-CN" w:bidi="ar-SA"/>
        </w:rPr>
        <w:fldChar w:fldCharType="separate"/>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spacing w:val="0"/>
          <w:sz w:val="28"/>
          <w:szCs w:val="28"/>
          <w:highlight w:val="none"/>
          <w:lang w:eastAsia="zh-CN"/>
        </w:rPr>
        <w:t>☑</w:t>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b/>
          <w:kern w:val="2"/>
          <w:sz w:val="28"/>
          <w:szCs w:val="28"/>
          <w:highlight w:val="none"/>
          <w:u w:val="none"/>
          <w:lang w:val="en-US" w:eastAsia="zh-CN" w:bidi="ar-SA"/>
        </w:rPr>
        <w:fldChar w:fldCharType="end"/>
      </w:r>
      <w:r>
        <w:rPr>
          <w:rFonts w:hint="eastAsia" w:ascii="仿宋" w:hAnsi="仿宋" w:eastAsia="仿宋" w:cs="仿宋"/>
          <w:spacing w:val="0"/>
          <w:sz w:val="28"/>
          <w:szCs w:val="28"/>
          <w:highlight w:val="none"/>
          <w:lang w:eastAsia="zh-CN"/>
        </w:rPr>
        <w:t>否。</w:t>
      </w:r>
    </w:p>
    <w:p w14:paraId="4DD42F60">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、租金支付约定如下：</w:t>
      </w:r>
    </w:p>
    <w:p w14:paraId="20E85769">
      <w:pPr>
        <w:spacing w:line="420"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租金</w:t>
      </w:r>
      <w:r>
        <w:rPr>
          <w:rFonts w:hint="eastAsia" w:ascii="仿宋" w:hAnsi="仿宋" w:eastAsia="仿宋" w:cs="仿宋"/>
          <w:sz w:val="28"/>
          <w:szCs w:val="28"/>
          <w:highlight w:val="none"/>
          <w:lang w:val="en-US" w:eastAsia="zh-CN"/>
        </w:rPr>
        <w:t>由</w:t>
      </w:r>
      <w:r>
        <w:rPr>
          <w:rFonts w:hint="eastAsia" w:ascii="仿宋" w:hAnsi="仿宋" w:eastAsia="仿宋" w:cs="仿宋"/>
          <w:sz w:val="28"/>
          <w:szCs w:val="28"/>
          <w:highlight w:val="none"/>
        </w:rPr>
        <w:t>丙方向甲方</w:t>
      </w:r>
      <w:r>
        <w:rPr>
          <w:rFonts w:hint="eastAsia" w:ascii="仿宋" w:hAnsi="仿宋" w:eastAsia="仿宋" w:cs="仿宋"/>
          <w:sz w:val="28"/>
          <w:szCs w:val="28"/>
          <w:highlight w:val="none"/>
          <w:lang w:val="en-US" w:eastAsia="zh-CN"/>
        </w:rPr>
        <w:t>按</w:t>
      </w:r>
      <w:r>
        <w:rPr>
          <w:rFonts w:hint="eastAsia" w:ascii="仿宋" w:hAnsi="仿宋" w:eastAsia="仿宋" w:cs="仿宋"/>
          <w:b/>
          <w:kern w:val="2"/>
          <w:sz w:val="28"/>
          <w:szCs w:val="28"/>
          <w:highlight w:val="none"/>
          <w:u w:val="none"/>
          <w:lang w:val="en-US" w:eastAsia="zh-CN" w:bidi="ar-SA"/>
        </w:rPr>
        <w:fldChar w:fldCharType="begin">
          <w:ffData>
            <w:name w:val="Text1"/>
            <w:enabled/>
            <w:calcOnExit w:val="0"/>
            <w:textInput/>
          </w:ffData>
        </w:fldChar>
      </w:r>
      <w:r>
        <w:rPr>
          <w:rFonts w:hint="eastAsia" w:ascii="仿宋" w:hAnsi="仿宋" w:eastAsia="仿宋" w:cs="仿宋"/>
          <w:b/>
          <w:kern w:val="2"/>
          <w:sz w:val="28"/>
          <w:szCs w:val="28"/>
          <w:highlight w:val="none"/>
          <w:u w:val="none"/>
          <w:lang w:val="en-US" w:eastAsia="zh-CN" w:bidi="ar-SA"/>
        </w:rPr>
        <w:instrText xml:space="preserve">FORMTEXT</w:instrText>
      </w:r>
      <w:r>
        <w:rPr>
          <w:rFonts w:hint="eastAsia" w:ascii="仿宋" w:hAnsi="仿宋" w:eastAsia="仿宋" w:cs="仿宋"/>
          <w:b/>
          <w:kern w:val="2"/>
          <w:sz w:val="28"/>
          <w:szCs w:val="28"/>
          <w:highlight w:val="none"/>
          <w:u w:val="none"/>
          <w:lang w:val="en-US" w:eastAsia="zh-CN" w:bidi="ar-SA"/>
        </w:rPr>
        <w:fldChar w:fldCharType="separate"/>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spacing w:val="0"/>
          <w:sz w:val="28"/>
          <w:szCs w:val="28"/>
          <w:highlight w:val="none"/>
          <w:lang w:eastAsia="zh-CN"/>
        </w:rPr>
        <w:t>☑</w:t>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b/>
          <w:kern w:val="2"/>
          <w:sz w:val="28"/>
          <w:szCs w:val="28"/>
          <w:highlight w:val="none"/>
          <w:u w:val="none"/>
          <w:lang w:val="en-US" w:eastAsia="zh-CN" w:bidi="ar-SA"/>
        </w:rPr>
        <w:fldChar w:fldCharType="end"/>
      </w:r>
      <w:r>
        <w:rPr>
          <w:rFonts w:hint="eastAsia" w:ascii="仿宋" w:hAnsi="仿宋" w:eastAsia="仿宋" w:cs="仿宋"/>
          <w:sz w:val="28"/>
          <w:szCs w:val="28"/>
          <w:highlight w:val="none"/>
          <w:u w:val="single"/>
          <w:lang w:val="en-US" w:eastAsia="zh-CN"/>
        </w:rPr>
        <w:t>月度/</w:t>
      </w:r>
      <w:r>
        <w:rPr>
          <w:rFonts w:hint="eastAsia" w:ascii="仿宋" w:hAnsi="仿宋" w:eastAsia="仿宋" w:cs="仿宋"/>
          <w:b/>
          <w:kern w:val="2"/>
          <w:sz w:val="28"/>
          <w:szCs w:val="28"/>
          <w:highlight w:val="none"/>
          <w:u w:val="none"/>
          <w:lang w:val="en-US" w:eastAsia="zh-CN" w:bidi="ar-SA"/>
        </w:rPr>
        <w:fldChar w:fldCharType="begin">
          <w:ffData>
            <w:name w:val="Text1"/>
            <w:enabled/>
            <w:calcOnExit w:val="0"/>
            <w:textInput/>
          </w:ffData>
        </w:fldChar>
      </w:r>
      <w:r>
        <w:rPr>
          <w:rFonts w:hint="eastAsia" w:ascii="仿宋" w:hAnsi="仿宋" w:eastAsia="仿宋" w:cs="仿宋"/>
          <w:b/>
          <w:kern w:val="2"/>
          <w:sz w:val="28"/>
          <w:szCs w:val="28"/>
          <w:highlight w:val="none"/>
          <w:u w:val="none"/>
          <w:lang w:val="en-US" w:eastAsia="zh-CN" w:bidi="ar-SA"/>
        </w:rPr>
        <w:instrText xml:space="preserve">FORMTEXT</w:instrText>
      </w:r>
      <w:r>
        <w:rPr>
          <w:rFonts w:hint="eastAsia" w:ascii="仿宋" w:hAnsi="仿宋" w:eastAsia="仿宋" w:cs="仿宋"/>
          <w:b/>
          <w:kern w:val="2"/>
          <w:sz w:val="28"/>
          <w:szCs w:val="28"/>
          <w:highlight w:val="none"/>
          <w:u w:val="none"/>
          <w:lang w:val="en-US" w:eastAsia="zh-CN" w:bidi="ar-SA"/>
        </w:rPr>
        <w:fldChar w:fldCharType="separate"/>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spacing w:val="0"/>
          <w:sz w:val="28"/>
          <w:szCs w:val="28"/>
          <w:highlight w:val="none"/>
          <w:lang w:eastAsia="zh-CN"/>
        </w:rPr>
        <w:t>□</w:t>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b/>
          <w:kern w:val="2"/>
          <w:sz w:val="28"/>
          <w:szCs w:val="28"/>
          <w:highlight w:val="none"/>
          <w:u w:val="none"/>
          <w:lang w:val="en-US" w:eastAsia="zh-CN" w:bidi="ar-SA"/>
        </w:rPr>
        <w:fldChar w:fldCharType="end"/>
      </w:r>
      <w:r>
        <w:rPr>
          <w:rFonts w:hint="eastAsia" w:ascii="仿宋" w:hAnsi="仿宋" w:eastAsia="仿宋" w:cs="仿宋"/>
          <w:sz w:val="28"/>
          <w:szCs w:val="28"/>
          <w:highlight w:val="none"/>
          <w:u w:val="single"/>
          <w:lang w:val="en-US" w:eastAsia="zh-CN"/>
        </w:rPr>
        <w:t>季度/</w:t>
      </w:r>
      <w:r>
        <w:rPr>
          <w:rFonts w:hint="eastAsia" w:ascii="仿宋" w:hAnsi="仿宋" w:eastAsia="仿宋" w:cs="仿宋"/>
          <w:b/>
          <w:kern w:val="2"/>
          <w:sz w:val="28"/>
          <w:szCs w:val="28"/>
          <w:highlight w:val="none"/>
          <w:u w:val="none"/>
          <w:lang w:val="en-US" w:eastAsia="zh-CN" w:bidi="ar-SA"/>
        </w:rPr>
        <w:fldChar w:fldCharType="begin">
          <w:ffData>
            <w:name w:val="Text1"/>
            <w:enabled/>
            <w:calcOnExit w:val="0"/>
            <w:textInput/>
          </w:ffData>
        </w:fldChar>
      </w:r>
      <w:r>
        <w:rPr>
          <w:rFonts w:hint="eastAsia" w:ascii="仿宋" w:hAnsi="仿宋" w:eastAsia="仿宋" w:cs="仿宋"/>
          <w:b/>
          <w:kern w:val="2"/>
          <w:sz w:val="28"/>
          <w:szCs w:val="28"/>
          <w:highlight w:val="none"/>
          <w:u w:val="none"/>
          <w:lang w:val="en-US" w:eastAsia="zh-CN" w:bidi="ar-SA"/>
        </w:rPr>
        <w:instrText xml:space="preserve">FORMTEXT</w:instrText>
      </w:r>
      <w:r>
        <w:rPr>
          <w:rFonts w:hint="eastAsia" w:ascii="仿宋" w:hAnsi="仿宋" w:eastAsia="仿宋" w:cs="仿宋"/>
          <w:b/>
          <w:kern w:val="2"/>
          <w:sz w:val="28"/>
          <w:szCs w:val="28"/>
          <w:highlight w:val="none"/>
          <w:u w:val="none"/>
          <w:lang w:val="en-US" w:eastAsia="zh-CN" w:bidi="ar-SA"/>
        </w:rPr>
        <w:fldChar w:fldCharType="separate"/>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spacing w:val="0"/>
          <w:sz w:val="28"/>
          <w:szCs w:val="28"/>
          <w:highlight w:val="none"/>
          <w:lang w:eastAsia="zh-CN"/>
        </w:rPr>
        <w:t>□</w:t>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b/>
          <w:kern w:val="2"/>
          <w:sz w:val="28"/>
          <w:szCs w:val="28"/>
          <w:highlight w:val="none"/>
          <w:u w:val="none"/>
          <w:lang w:val="en-US" w:eastAsia="zh-CN" w:bidi="ar-SA"/>
        </w:rPr>
        <w:fldChar w:fldCharType="end"/>
      </w:r>
      <w:r>
        <w:rPr>
          <w:rFonts w:hint="eastAsia" w:ascii="仿宋" w:hAnsi="仿宋" w:eastAsia="仿宋" w:cs="仿宋"/>
          <w:sz w:val="28"/>
          <w:szCs w:val="28"/>
          <w:highlight w:val="none"/>
          <w:u w:val="single"/>
          <w:lang w:val="en-US" w:eastAsia="zh-CN"/>
        </w:rPr>
        <w:t>年度</w:t>
      </w:r>
      <w:r>
        <w:rPr>
          <w:rFonts w:hint="eastAsia" w:ascii="仿宋" w:hAnsi="仿宋" w:eastAsia="仿宋" w:cs="仿宋"/>
          <w:sz w:val="28"/>
          <w:szCs w:val="28"/>
          <w:highlight w:val="none"/>
          <w:u w:val="none"/>
          <w:lang w:val="en-US" w:eastAsia="zh-CN"/>
        </w:rPr>
        <w:t>支付</w:t>
      </w:r>
      <w:r>
        <w:rPr>
          <w:rFonts w:hint="eastAsia" w:ascii="仿宋" w:hAnsi="仿宋" w:eastAsia="仿宋" w:cs="仿宋"/>
          <w:sz w:val="28"/>
          <w:szCs w:val="28"/>
          <w:highlight w:val="none"/>
        </w:rPr>
        <w:t>。丙方须于应付租金当</w:t>
      </w:r>
      <w:r>
        <w:rPr>
          <w:rFonts w:hint="eastAsia" w:ascii="仿宋" w:hAnsi="仿宋" w:eastAsia="仿宋" w:cs="仿宋"/>
          <w:sz w:val="28"/>
          <w:szCs w:val="28"/>
          <w:highlight w:val="none"/>
          <w:lang w:eastAsia="zh-CN"/>
        </w:rPr>
        <w:t>月</w:t>
      </w:r>
      <w:r>
        <w:rPr>
          <w:rFonts w:hint="eastAsia" w:ascii="仿宋" w:hAnsi="仿宋" w:eastAsia="仿宋" w:cs="仿宋"/>
          <w:sz w:val="28"/>
          <w:szCs w:val="28"/>
          <w:highlight w:val="none"/>
          <w:u w:val="none"/>
        </w:rPr>
        <w:t>10</w:t>
      </w:r>
      <w:r>
        <w:rPr>
          <w:rFonts w:hint="eastAsia" w:ascii="仿宋" w:hAnsi="仿宋" w:eastAsia="仿宋" w:cs="仿宋"/>
          <w:sz w:val="28"/>
          <w:szCs w:val="28"/>
          <w:highlight w:val="none"/>
        </w:rPr>
        <w:t>日前将本合同项下</w:t>
      </w:r>
      <w:r>
        <w:rPr>
          <w:rFonts w:hint="eastAsia" w:ascii="仿宋" w:hAnsi="仿宋" w:eastAsia="仿宋" w:cs="仿宋"/>
          <w:b/>
          <w:kern w:val="2"/>
          <w:sz w:val="28"/>
          <w:szCs w:val="28"/>
          <w:highlight w:val="none"/>
          <w:u w:val="none"/>
          <w:lang w:val="en-US" w:eastAsia="zh-CN" w:bidi="ar-SA"/>
        </w:rPr>
        <w:fldChar w:fldCharType="begin">
          <w:ffData>
            <w:name w:val="Text1"/>
            <w:enabled/>
            <w:calcOnExit w:val="0"/>
            <w:textInput/>
          </w:ffData>
        </w:fldChar>
      </w:r>
      <w:r>
        <w:rPr>
          <w:rFonts w:hint="eastAsia" w:ascii="仿宋" w:hAnsi="仿宋" w:eastAsia="仿宋" w:cs="仿宋"/>
          <w:b/>
          <w:kern w:val="2"/>
          <w:sz w:val="28"/>
          <w:szCs w:val="28"/>
          <w:highlight w:val="none"/>
          <w:u w:val="none"/>
          <w:lang w:val="en-US" w:eastAsia="zh-CN" w:bidi="ar-SA"/>
        </w:rPr>
        <w:instrText xml:space="preserve">FORMTEXT</w:instrText>
      </w:r>
      <w:r>
        <w:rPr>
          <w:rFonts w:hint="eastAsia" w:ascii="仿宋" w:hAnsi="仿宋" w:eastAsia="仿宋" w:cs="仿宋"/>
          <w:b/>
          <w:kern w:val="2"/>
          <w:sz w:val="28"/>
          <w:szCs w:val="28"/>
          <w:highlight w:val="none"/>
          <w:u w:val="none"/>
          <w:lang w:val="en-US" w:eastAsia="zh-CN" w:bidi="ar-SA"/>
        </w:rPr>
        <w:fldChar w:fldCharType="separate"/>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spacing w:val="0"/>
          <w:sz w:val="28"/>
          <w:szCs w:val="28"/>
          <w:highlight w:val="none"/>
          <w:lang w:eastAsia="zh-CN"/>
        </w:rPr>
        <w:t>☑</w:t>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b/>
          <w:kern w:val="2"/>
          <w:sz w:val="28"/>
          <w:szCs w:val="28"/>
          <w:highlight w:val="none"/>
          <w:u w:val="none"/>
          <w:lang w:val="en-US" w:eastAsia="zh-CN" w:bidi="ar-SA"/>
        </w:rPr>
        <w:fldChar w:fldCharType="end"/>
      </w:r>
      <w:r>
        <w:rPr>
          <w:rFonts w:hint="eastAsia" w:ascii="仿宋" w:hAnsi="仿宋" w:eastAsia="仿宋" w:cs="仿宋"/>
          <w:sz w:val="28"/>
          <w:szCs w:val="28"/>
          <w:highlight w:val="none"/>
          <w:u w:val="single"/>
          <w:lang w:val="en-US" w:eastAsia="zh-CN"/>
        </w:rPr>
        <w:t>月度/</w:t>
      </w:r>
      <w:r>
        <w:rPr>
          <w:rFonts w:hint="eastAsia" w:ascii="仿宋" w:hAnsi="仿宋" w:eastAsia="仿宋" w:cs="仿宋"/>
          <w:b/>
          <w:kern w:val="2"/>
          <w:sz w:val="28"/>
          <w:szCs w:val="28"/>
          <w:highlight w:val="none"/>
          <w:u w:val="none"/>
          <w:lang w:val="en-US" w:eastAsia="zh-CN" w:bidi="ar-SA"/>
        </w:rPr>
        <w:fldChar w:fldCharType="begin">
          <w:ffData>
            <w:name w:val="Text1"/>
            <w:enabled/>
            <w:calcOnExit w:val="0"/>
            <w:textInput/>
          </w:ffData>
        </w:fldChar>
      </w:r>
      <w:r>
        <w:rPr>
          <w:rFonts w:hint="eastAsia" w:ascii="仿宋" w:hAnsi="仿宋" w:eastAsia="仿宋" w:cs="仿宋"/>
          <w:b/>
          <w:kern w:val="2"/>
          <w:sz w:val="28"/>
          <w:szCs w:val="28"/>
          <w:highlight w:val="none"/>
          <w:u w:val="none"/>
          <w:lang w:val="en-US" w:eastAsia="zh-CN" w:bidi="ar-SA"/>
        </w:rPr>
        <w:instrText xml:space="preserve">FORMTEXT</w:instrText>
      </w:r>
      <w:r>
        <w:rPr>
          <w:rFonts w:hint="eastAsia" w:ascii="仿宋" w:hAnsi="仿宋" w:eastAsia="仿宋" w:cs="仿宋"/>
          <w:b/>
          <w:kern w:val="2"/>
          <w:sz w:val="28"/>
          <w:szCs w:val="28"/>
          <w:highlight w:val="none"/>
          <w:u w:val="none"/>
          <w:lang w:val="en-US" w:eastAsia="zh-CN" w:bidi="ar-SA"/>
        </w:rPr>
        <w:fldChar w:fldCharType="separate"/>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spacing w:val="0"/>
          <w:sz w:val="28"/>
          <w:szCs w:val="28"/>
          <w:highlight w:val="none"/>
          <w:lang w:eastAsia="zh-CN"/>
        </w:rPr>
        <w:t>□</w:t>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b/>
          <w:kern w:val="2"/>
          <w:sz w:val="28"/>
          <w:szCs w:val="28"/>
          <w:highlight w:val="none"/>
          <w:u w:val="none"/>
          <w:lang w:val="en-US" w:eastAsia="zh-CN" w:bidi="ar-SA"/>
        </w:rPr>
        <w:fldChar w:fldCharType="end"/>
      </w:r>
      <w:r>
        <w:rPr>
          <w:rFonts w:hint="eastAsia" w:ascii="仿宋" w:hAnsi="仿宋" w:eastAsia="仿宋" w:cs="仿宋"/>
          <w:sz w:val="28"/>
          <w:szCs w:val="28"/>
          <w:highlight w:val="none"/>
          <w:u w:val="single"/>
          <w:lang w:val="en-US" w:eastAsia="zh-CN"/>
        </w:rPr>
        <w:t>季度/</w:t>
      </w:r>
      <w:r>
        <w:rPr>
          <w:rFonts w:hint="eastAsia" w:ascii="仿宋" w:hAnsi="仿宋" w:eastAsia="仿宋" w:cs="仿宋"/>
          <w:b/>
          <w:kern w:val="2"/>
          <w:sz w:val="28"/>
          <w:szCs w:val="28"/>
          <w:highlight w:val="none"/>
          <w:u w:val="none"/>
          <w:lang w:val="en-US" w:eastAsia="zh-CN" w:bidi="ar-SA"/>
        </w:rPr>
        <w:fldChar w:fldCharType="begin">
          <w:ffData>
            <w:name w:val="Text1"/>
            <w:enabled/>
            <w:calcOnExit w:val="0"/>
            <w:textInput/>
          </w:ffData>
        </w:fldChar>
      </w:r>
      <w:r>
        <w:rPr>
          <w:rFonts w:hint="eastAsia" w:ascii="仿宋" w:hAnsi="仿宋" w:eastAsia="仿宋" w:cs="仿宋"/>
          <w:b/>
          <w:kern w:val="2"/>
          <w:sz w:val="28"/>
          <w:szCs w:val="28"/>
          <w:highlight w:val="none"/>
          <w:u w:val="none"/>
          <w:lang w:val="en-US" w:eastAsia="zh-CN" w:bidi="ar-SA"/>
        </w:rPr>
        <w:instrText xml:space="preserve">FORMTEXT</w:instrText>
      </w:r>
      <w:r>
        <w:rPr>
          <w:rFonts w:hint="eastAsia" w:ascii="仿宋" w:hAnsi="仿宋" w:eastAsia="仿宋" w:cs="仿宋"/>
          <w:b/>
          <w:kern w:val="2"/>
          <w:sz w:val="28"/>
          <w:szCs w:val="28"/>
          <w:highlight w:val="none"/>
          <w:u w:val="none"/>
          <w:lang w:val="en-US" w:eastAsia="zh-CN" w:bidi="ar-SA"/>
        </w:rPr>
        <w:fldChar w:fldCharType="separate"/>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spacing w:val="0"/>
          <w:sz w:val="28"/>
          <w:szCs w:val="28"/>
          <w:highlight w:val="none"/>
          <w:lang w:eastAsia="zh-CN"/>
        </w:rPr>
        <w:t>□</w:t>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b/>
          <w:kern w:val="2"/>
          <w:sz w:val="28"/>
          <w:szCs w:val="28"/>
          <w:highlight w:val="none"/>
          <w:u w:val="none"/>
          <w:lang w:val="en-US" w:eastAsia="zh-CN" w:bidi="ar-SA"/>
        </w:rPr>
        <w:fldChar w:fldCharType="end"/>
      </w:r>
      <w:r>
        <w:rPr>
          <w:rFonts w:hint="eastAsia" w:ascii="仿宋" w:hAnsi="仿宋" w:eastAsia="仿宋" w:cs="仿宋"/>
          <w:sz w:val="28"/>
          <w:szCs w:val="28"/>
          <w:highlight w:val="none"/>
          <w:u w:val="single"/>
          <w:lang w:val="en-US" w:eastAsia="zh-CN"/>
        </w:rPr>
        <w:t>年度</w:t>
      </w:r>
      <w:r>
        <w:rPr>
          <w:rFonts w:hint="eastAsia" w:ascii="仿宋" w:hAnsi="仿宋" w:eastAsia="仿宋" w:cs="仿宋"/>
          <w:sz w:val="28"/>
          <w:szCs w:val="28"/>
          <w:highlight w:val="none"/>
        </w:rPr>
        <w:t>租金付入甲方</w:t>
      </w:r>
      <w:r>
        <w:rPr>
          <w:rFonts w:hint="eastAsia" w:ascii="仿宋" w:hAnsi="仿宋" w:eastAsia="仿宋" w:cs="仿宋"/>
          <w:sz w:val="28"/>
          <w:szCs w:val="28"/>
          <w:highlight w:val="none"/>
          <w:lang w:eastAsia="zh-CN"/>
        </w:rPr>
        <w:t>账户，</w:t>
      </w:r>
      <w:r>
        <w:rPr>
          <w:rFonts w:hint="eastAsia" w:ascii="仿宋" w:hAnsi="仿宋" w:eastAsia="仿宋" w:cs="仿宋"/>
          <w:sz w:val="28"/>
          <w:szCs w:val="28"/>
          <w:highlight w:val="none"/>
          <w:lang w:val="en-US" w:eastAsia="zh-CN"/>
        </w:rPr>
        <w:t>由</w:t>
      </w:r>
      <w:r>
        <w:rPr>
          <w:rFonts w:hint="eastAsia" w:ascii="仿宋" w:hAnsi="仿宋" w:eastAsia="仿宋" w:cs="仿宋"/>
          <w:sz w:val="28"/>
          <w:szCs w:val="28"/>
          <w:highlight w:val="none"/>
        </w:rPr>
        <w:t>甲方向丙方开具等额增值税</w:t>
      </w:r>
      <w:bookmarkStart w:id="0" w:name="Text1"/>
      <w:r>
        <w:rPr>
          <w:rFonts w:hint="eastAsia" w:ascii="仿宋" w:hAnsi="仿宋" w:eastAsia="仿宋" w:cs="仿宋"/>
          <w:b/>
          <w:kern w:val="2"/>
          <w:sz w:val="28"/>
          <w:szCs w:val="28"/>
          <w:highlight w:val="none"/>
          <w:u w:val="none"/>
          <w:lang w:val="en-US" w:eastAsia="zh-CN" w:bidi="ar-SA"/>
        </w:rPr>
        <w:fldChar w:fldCharType="begin">
          <w:ffData>
            <w:name w:val="Text1"/>
            <w:enabled/>
            <w:calcOnExit w:val="0"/>
            <w:textInput/>
          </w:ffData>
        </w:fldChar>
      </w:r>
      <w:r>
        <w:rPr>
          <w:rFonts w:hint="eastAsia" w:ascii="仿宋" w:hAnsi="仿宋" w:eastAsia="仿宋" w:cs="仿宋"/>
          <w:b/>
          <w:kern w:val="2"/>
          <w:sz w:val="28"/>
          <w:szCs w:val="28"/>
          <w:highlight w:val="none"/>
          <w:u w:val="none"/>
          <w:lang w:val="en-US" w:eastAsia="zh-CN" w:bidi="ar-SA"/>
        </w:rPr>
        <w:instrText xml:space="preserve">FORMTEXT</w:instrText>
      </w:r>
      <w:r>
        <w:rPr>
          <w:rFonts w:hint="eastAsia" w:ascii="仿宋" w:hAnsi="仿宋" w:eastAsia="仿宋" w:cs="仿宋"/>
          <w:b/>
          <w:kern w:val="2"/>
          <w:sz w:val="28"/>
          <w:szCs w:val="28"/>
          <w:highlight w:val="none"/>
          <w:u w:val="none"/>
          <w:lang w:val="en-US" w:eastAsia="zh-CN" w:bidi="ar-SA"/>
        </w:rPr>
        <w:fldChar w:fldCharType="separate"/>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sz w:val="28"/>
          <w:szCs w:val="28"/>
          <w:highlight w:val="none"/>
          <w:lang w:eastAsia="zh-CN"/>
        </w:rPr>
        <w:sym w:font="Wingdings 2" w:char="00A3"/>
      </w:r>
      <w:r>
        <w:rPr>
          <w:rFonts w:hint="eastAsia" w:ascii="仿宋" w:hAnsi="仿宋" w:eastAsia="仿宋" w:cs="仿宋"/>
          <w:sz w:val="28"/>
          <w:szCs w:val="28"/>
          <w:highlight w:val="none"/>
          <w:lang w:val="en-US" w:eastAsia="zh-CN"/>
        </w:rPr>
        <w:t>普通/</w:t>
      </w:r>
      <w:r>
        <w:rPr>
          <w:rFonts w:hint="eastAsia" w:ascii="仿宋" w:hAnsi="仿宋" w:eastAsia="仿宋" w:cs="仿宋"/>
          <w:sz w:val="28"/>
          <w:szCs w:val="28"/>
          <w:highlight w:val="none"/>
          <w:lang w:eastAsia="zh-CN"/>
        </w:rPr>
        <w:sym w:font="Wingdings 2" w:char="00A3"/>
      </w:r>
      <w:r>
        <w:rPr>
          <w:rFonts w:hint="eastAsia" w:ascii="仿宋" w:hAnsi="仿宋" w:eastAsia="仿宋" w:cs="仿宋"/>
          <w:sz w:val="28"/>
          <w:szCs w:val="28"/>
          <w:highlight w:val="none"/>
        </w:rPr>
        <w:t>专用</w:t>
      </w:r>
      <w:r>
        <w:rPr>
          <w:rFonts w:hint="default" w:ascii="仿宋" w:hAnsi="仿宋" w:eastAsia="仿宋" w:cs="仿宋"/>
          <w:b/>
          <w:kern w:val="2"/>
          <w:sz w:val="28"/>
          <w:szCs w:val="28"/>
          <w:highlight w:val="none"/>
          <w:u w:val="none"/>
          <w:lang w:val="en-US" w:eastAsia="zh-CN" w:bidi="ar-SA"/>
        </w:rPr>
        <w:t>   </w:t>
      </w:r>
      <w:r>
        <w:rPr>
          <w:rFonts w:hint="eastAsia" w:ascii="仿宋" w:hAnsi="仿宋" w:eastAsia="仿宋" w:cs="仿宋"/>
          <w:b/>
          <w:kern w:val="2"/>
          <w:sz w:val="28"/>
          <w:szCs w:val="28"/>
          <w:highlight w:val="none"/>
          <w:u w:val="none"/>
          <w:lang w:val="en-US" w:eastAsia="zh-CN" w:bidi="ar-SA"/>
        </w:rPr>
        <w:fldChar w:fldCharType="end"/>
      </w:r>
      <w:bookmarkEnd w:id="0"/>
      <w:r>
        <w:rPr>
          <w:rFonts w:hint="eastAsia" w:ascii="仿宋" w:hAnsi="仿宋" w:eastAsia="仿宋" w:cs="仿宋"/>
          <w:sz w:val="28"/>
          <w:szCs w:val="28"/>
          <w:highlight w:val="none"/>
        </w:rPr>
        <w:t>发票。</w:t>
      </w:r>
    </w:p>
    <w:p w14:paraId="6DBF5E23">
      <w:pPr>
        <w:numPr>
          <w:ilvl w:val="-1"/>
          <w:numId w:val="0"/>
        </w:numPr>
        <w:tabs>
          <w:tab w:val="left" w:pos="0"/>
        </w:tabs>
        <w:spacing w:line="420" w:lineRule="exact"/>
        <w:ind w:right="25" w:rightChars="12"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丙方应按本合同约定按时缴纳租金。丙方如拖欠甲方租金超过</w:t>
      </w:r>
      <w:r>
        <w:rPr>
          <w:rFonts w:hint="eastAsia" w:ascii="仿宋" w:hAnsi="仿宋" w:eastAsia="仿宋" w:cs="仿宋"/>
          <w:b/>
          <w:bCs/>
          <w:sz w:val="28"/>
          <w:szCs w:val="28"/>
          <w:highlight w:val="none"/>
          <w:u w:val="none"/>
          <w:lang w:val="en-US" w:eastAsia="zh-CN"/>
        </w:rPr>
        <w:t>45</w:t>
      </w:r>
      <w:r>
        <w:rPr>
          <w:rFonts w:hint="eastAsia" w:ascii="仿宋" w:hAnsi="仿宋" w:eastAsia="仿宋" w:cs="仿宋"/>
          <w:b/>
          <w:bCs/>
          <w:sz w:val="28"/>
          <w:szCs w:val="28"/>
          <w:highlight w:val="none"/>
          <w:u w:val="none"/>
        </w:rPr>
        <w:t>个</w:t>
      </w:r>
      <w:r>
        <w:rPr>
          <w:rFonts w:hint="eastAsia" w:ascii="仿宋" w:hAnsi="仿宋" w:eastAsia="仿宋" w:cs="仿宋"/>
          <w:b/>
          <w:bCs/>
          <w:sz w:val="28"/>
          <w:szCs w:val="28"/>
          <w:highlight w:val="none"/>
          <w:lang w:eastAsia="zh-CN"/>
        </w:rPr>
        <w:t>日历天</w:t>
      </w:r>
      <w:r>
        <w:rPr>
          <w:rFonts w:hint="eastAsia" w:ascii="仿宋" w:hAnsi="仿宋" w:eastAsia="仿宋" w:cs="仿宋"/>
          <w:sz w:val="28"/>
          <w:szCs w:val="28"/>
          <w:highlight w:val="none"/>
        </w:rPr>
        <w:t>的，甲方、乙方除向丙方追索自拖欠之日起租金和违约金外，甲方、乙方</w:t>
      </w:r>
      <w:r>
        <w:rPr>
          <w:rFonts w:hint="eastAsia" w:ascii="仿宋" w:hAnsi="仿宋" w:eastAsia="仿宋" w:cs="仿宋"/>
          <w:sz w:val="28"/>
          <w:szCs w:val="28"/>
          <w:highlight w:val="none"/>
          <w:lang w:val="en-US" w:eastAsia="zh-CN"/>
        </w:rPr>
        <w:t>亦</w:t>
      </w:r>
      <w:r>
        <w:rPr>
          <w:rFonts w:hint="eastAsia" w:ascii="仿宋" w:hAnsi="仿宋" w:eastAsia="仿宋" w:cs="仿宋"/>
          <w:sz w:val="28"/>
          <w:szCs w:val="28"/>
          <w:highlight w:val="none"/>
        </w:rPr>
        <w:t>有权向丙方发出</w:t>
      </w:r>
      <w:r>
        <w:rPr>
          <w:rFonts w:hint="eastAsia" w:ascii="仿宋" w:hAnsi="仿宋" w:eastAsia="仿宋" w:cs="仿宋"/>
          <w:sz w:val="28"/>
          <w:szCs w:val="28"/>
          <w:highlight w:val="none"/>
          <w:lang w:eastAsia="zh-CN"/>
        </w:rPr>
        <w:t>终止</w:t>
      </w:r>
      <w:r>
        <w:rPr>
          <w:rFonts w:hint="eastAsia" w:ascii="仿宋" w:hAnsi="仿宋" w:eastAsia="仿宋" w:cs="仿宋"/>
          <w:sz w:val="28"/>
          <w:szCs w:val="28"/>
          <w:highlight w:val="none"/>
        </w:rPr>
        <w:t>合同通知书，并可单方</w:t>
      </w:r>
      <w:r>
        <w:rPr>
          <w:rFonts w:hint="eastAsia" w:ascii="仿宋" w:hAnsi="仿宋" w:eastAsia="仿宋" w:cs="仿宋"/>
          <w:sz w:val="28"/>
          <w:szCs w:val="28"/>
          <w:highlight w:val="none"/>
          <w:lang w:eastAsia="zh-CN"/>
        </w:rPr>
        <w:t>终止</w:t>
      </w:r>
      <w:r>
        <w:rPr>
          <w:rFonts w:hint="eastAsia" w:ascii="仿宋" w:hAnsi="仿宋" w:eastAsia="仿宋" w:cs="仿宋"/>
          <w:sz w:val="28"/>
          <w:szCs w:val="28"/>
          <w:highlight w:val="none"/>
        </w:rPr>
        <w:t>本合同。必要时，甲方、乙方可以通过法律途径追收丙方欠款。</w:t>
      </w:r>
    </w:p>
    <w:p w14:paraId="4A7F4951">
      <w:pPr>
        <w:numPr>
          <w:ilvl w:val="0"/>
          <w:numId w:val="0"/>
        </w:numPr>
        <w:tabs>
          <w:tab w:val="left" w:pos="0"/>
        </w:tabs>
        <w:spacing w:line="420" w:lineRule="exact"/>
        <w:ind w:right="25" w:rightChars="12" w:firstLine="560" w:firstLineChars="200"/>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5、丙方自行承担租赁物业的水电费用，并自行与该物业的物业管理公司结算水电相关费用。</w:t>
      </w:r>
    </w:p>
    <w:p w14:paraId="66123585">
      <w:pPr>
        <w:numPr>
          <w:ilvl w:val="-1"/>
          <w:numId w:val="0"/>
        </w:numPr>
        <w:tabs>
          <w:tab w:val="left" w:pos="0"/>
          <w:tab w:val="left" w:pos="993"/>
        </w:tabs>
        <w:spacing w:after="0" w:line="420" w:lineRule="exact"/>
        <w:ind w:firstLine="560" w:firstLineChars="200"/>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6、</w:t>
      </w:r>
      <w:r>
        <w:rPr>
          <w:rFonts w:hint="eastAsia" w:ascii="仿宋" w:hAnsi="仿宋" w:eastAsia="仿宋"/>
          <w:color w:val="000000"/>
          <w:sz w:val="28"/>
          <w:szCs w:val="28"/>
          <w:highlight w:val="none"/>
        </w:rPr>
        <w:t>租金、租赁</w:t>
      </w:r>
      <w:r>
        <w:rPr>
          <w:rFonts w:hint="eastAsia" w:ascii="仿宋" w:hAnsi="仿宋" w:eastAsia="仿宋"/>
          <w:color w:val="000000"/>
          <w:sz w:val="28"/>
          <w:szCs w:val="28"/>
          <w:highlight w:val="none"/>
          <w:lang w:eastAsia="zh-CN"/>
        </w:rPr>
        <w:t>押金</w:t>
      </w:r>
      <w:r>
        <w:rPr>
          <w:rFonts w:hint="eastAsia" w:ascii="仿宋" w:hAnsi="仿宋" w:eastAsia="仿宋"/>
          <w:color w:val="000000"/>
          <w:sz w:val="28"/>
          <w:szCs w:val="28"/>
          <w:highlight w:val="none"/>
        </w:rPr>
        <w:t>收款</w:t>
      </w:r>
      <w:r>
        <w:rPr>
          <w:rFonts w:ascii="仿宋" w:hAnsi="仿宋" w:eastAsia="仿宋"/>
          <w:color w:val="000000"/>
          <w:sz w:val="28"/>
          <w:szCs w:val="28"/>
          <w:highlight w:val="none"/>
        </w:rPr>
        <w:t>账户</w:t>
      </w:r>
      <w:r>
        <w:rPr>
          <w:rFonts w:hint="eastAsia" w:ascii="仿宋" w:hAnsi="仿宋" w:eastAsia="仿宋"/>
          <w:color w:val="000000"/>
          <w:sz w:val="28"/>
          <w:szCs w:val="28"/>
          <w:highlight w:val="none"/>
        </w:rPr>
        <w:t>：</w:t>
      </w:r>
    </w:p>
    <w:p w14:paraId="46EB6D92">
      <w:pPr>
        <w:spacing w:after="0" w:line="420" w:lineRule="exact"/>
        <w:ind w:firstLine="840" w:firstLineChars="300"/>
        <w:rPr>
          <w:rFonts w:ascii="仿宋" w:hAnsi="仿宋" w:eastAsia="仿宋"/>
          <w:color w:val="000000"/>
          <w:sz w:val="28"/>
          <w:szCs w:val="28"/>
          <w:highlight w:val="none"/>
        </w:rPr>
      </w:pPr>
      <w:r>
        <w:rPr>
          <w:rFonts w:hint="eastAsia" w:ascii="仿宋" w:hAnsi="仿宋" w:eastAsia="仿宋"/>
          <w:color w:val="000000"/>
          <w:sz w:val="28"/>
          <w:szCs w:val="28"/>
          <w:highlight w:val="none"/>
        </w:rPr>
        <w:t>开户</w:t>
      </w:r>
      <w:r>
        <w:rPr>
          <w:rFonts w:ascii="仿宋" w:hAnsi="仿宋" w:eastAsia="仿宋"/>
          <w:color w:val="000000"/>
          <w:sz w:val="28"/>
          <w:szCs w:val="28"/>
          <w:highlight w:val="none"/>
        </w:rPr>
        <w:t>行：</w:t>
      </w:r>
      <w:r>
        <w:rPr>
          <w:rFonts w:hint="eastAsia" w:ascii="仿宋_GB2312" w:hAnsi="仿宋_GB2312" w:eastAsia="仿宋_GB2312" w:cs="仿宋_GB2312"/>
          <w:color w:val="auto"/>
          <w:sz w:val="24"/>
          <w:szCs w:val="24"/>
          <w:highlight w:val="none"/>
          <w:lang w:val="en-US" w:eastAsia="zh-CN"/>
        </w:rPr>
        <w:t>顺德农村商业银行乐从支行</w:t>
      </w:r>
      <w:r>
        <w:rPr>
          <w:rFonts w:hint="eastAsia" w:ascii="仿宋" w:hAnsi="仿宋" w:eastAsia="仿宋"/>
          <w:color w:val="000000"/>
          <w:sz w:val="28"/>
          <w:szCs w:val="28"/>
          <w:highlight w:val="none"/>
        </w:rPr>
        <w:t xml:space="preserve">   </w:t>
      </w:r>
    </w:p>
    <w:p w14:paraId="393342FB">
      <w:pPr>
        <w:spacing w:after="0" w:line="420" w:lineRule="exact"/>
        <w:ind w:firstLine="840" w:firstLineChars="300"/>
        <w:rPr>
          <w:rFonts w:ascii="仿宋" w:hAnsi="仿宋" w:eastAsia="仿宋"/>
          <w:color w:val="000000"/>
          <w:kern w:val="2"/>
          <w:sz w:val="28"/>
          <w:szCs w:val="28"/>
          <w:highlight w:val="none"/>
        </w:rPr>
      </w:pPr>
      <w:r>
        <w:rPr>
          <w:rFonts w:hint="eastAsia" w:ascii="仿宋" w:hAnsi="仿宋" w:eastAsia="仿宋"/>
          <w:color w:val="000000"/>
          <w:sz w:val="28"/>
          <w:szCs w:val="28"/>
          <w:highlight w:val="none"/>
        </w:rPr>
        <w:t>开户名</w:t>
      </w:r>
      <w:r>
        <w:rPr>
          <w:rFonts w:ascii="仿宋" w:hAnsi="仿宋" w:eastAsia="仿宋"/>
          <w:color w:val="000000"/>
          <w:sz w:val="28"/>
          <w:szCs w:val="28"/>
          <w:highlight w:val="none"/>
        </w:rPr>
        <w:t>：</w:t>
      </w:r>
      <w:r>
        <w:rPr>
          <w:rFonts w:hint="eastAsia" w:ascii="方正仿宋_GB2312" w:hAnsi="方正仿宋_GB2312" w:eastAsia="方正仿宋_GB2312" w:cs="方正仿宋_GB2312"/>
          <w:sz w:val="24"/>
          <w:szCs w:val="24"/>
        </w:rPr>
        <w:t>佛山市新城开发建设有限公司</w:t>
      </w:r>
      <w:r>
        <w:rPr>
          <w:rFonts w:hint="eastAsia" w:ascii="仿宋" w:hAnsi="仿宋" w:eastAsia="仿宋"/>
          <w:color w:val="000000"/>
          <w:sz w:val="24"/>
          <w:szCs w:val="24"/>
          <w:highlight w:val="none"/>
        </w:rPr>
        <w:t xml:space="preserve"> </w:t>
      </w:r>
    </w:p>
    <w:p w14:paraId="1DF8109E">
      <w:pPr>
        <w:spacing w:line="420" w:lineRule="exact"/>
        <w:ind w:right="0" w:rightChars="0" w:firstLine="840" w:firstLineChars="300"/>
        <w:rPr>
          <w:rFonts w:hint="eastAsia" w:ascii="方正仿宋_GB2312" w:hAnsi="方正仿宋_GB2312" w:eastAsia="方正仿宋_GB2312" w:cs="方正仿宋_GB2312"/>
          <w:color w:val="000000"/>
          <w:sz w:val="24"/>
          <w:szCs w:val="24"/>
          <w:highlight w:val="none"/>
          <w:lang w:val="en-US" w:eastAsia="zh-CN"/>
        </w:rPr>
      </w:pPr>
      <w:r>
        <w:rPr>
          <w:rFonts w:hint="eastAsia" w:ascii="仿宋" w:hAnsi="仿宋" w:eastAsia="仿宋"/>
          <w:color w:val="000000"/>
          <w:sz w:val="28"/>
          <w:szCs w:val="28"/>
          <w:highlight w:val="none"/>
        </w:rPr>
        <w:t>账号</w:t>
      </w:r>
      <w:r>
        <w:rPr>
          <w:rFonts w:ascii="仿宋" w:hAnsi="仿宋" w:eastAsia="仿宋"/>
          <w:color w:val="000000"/>
          <w:sz w:val="28"/>
          <w:szCs w:val="28"/>
          <w:highlight w:val="none"/>
        </w:rPr>
        <w:t>：</w:t>
      </w:r>
      <w:r>
        <w:rPr>
          <w:rFonts w:hint="eastAsia" w:ascii="方正仿宋_GB2312" w:hAnsi="方正仿宋_GB2312" w:eastAsia="方正仿宋_GB2312" w:cs="方正仿宋_GB2312"/>
          <w:color w:val="auto"/>
          <w:highlight w:val="none"/>
          <w:lang w:val="en-US" w:eastAsia="zh-CN"/>
        </w:rPr>
        <w:t> </w:t>
      </w:r>
      <w:r>
        <w:rPr>
          <w:rFonts w:hint="eastAsia" w:ascii="方正仿宋_GB2312" w:hAnsi="方正仿宋_GB2312" w:eastAsia="方正仿宋_GB2312" w:cs="方正仿宋_GB2312"/>
          <w:color w:val="auto"/>
          <w:sz w:val="24"/>
          <w:szCs w:val="24"/>
          <w:highlight w:val="none"/>
          <w:lang w:val="en-US" w:eastAsia="zh-CN"/>
        </w:rPr>
        <w:t>05138800013316</w:t>
      </w:r>
    </w:p>
    <w:p w14:paraId="156AFB8C">
      <w:pPr>
        <w:spacing w:line="420" w:lineRule="exact"/>
        <w:ind w:firstLine="562" w:firstLineChars="200"/>
        <w:rPr>
          <w:rFonts w:hint="eastAsia" w:ascii="仿宋" w:hAnsi="仿宋" w:eastAsia="仿宋" w:cs="仿宋"/>
          <w:sz w:val="28"/>
          <w:szCs w:val="28"/>
          <w:highlight w:val="none"/>
          <w:lang w:eastAsia="zh-CN"/>
        </w:rPr>
      </w:pPr>
      <w:r>
        <w:rPr>
          <w:rFonts w:hint="eastAsia" w:ascii="仿宋" w:hAnsi="仿宋" w:eastAsia="仿宋" w:cs="仿宋"/>
          <w:b/>
          <w:bCs/>
          <w:sz w:val="28"/>
          <w:szCs w:val="28"/>
          <w:highlight w:val="none"/>
        </w:rPr>
        <w:t>第</w:t>
      </w:r>
      <w:r>
        <w:rPr>
          <w:rFonts w:hint="eastAsia" w:ascii="仿宋" w:hAnsi="仿宋" w:eastAsia="仿宋" w:cs="仿宋"/>
          <w:b/>
          <w:bCs/>
          <w:sz w:val="28"/>
          <w:szCs w:val="28"/>
          <w:highlight w:val="none"/>
          <w:lang w:eastAsia="zh-CN"/>
        </w:rPr>
        <w:t>五</w:t>
      </w:r>
      <w:r>
        <w:rPr>
          <w:rFonts w:hint="eastAsia" w:ascii="仿宋" w:hAnsi="仿宋" w:eastAsia="仿宋" w:cs="仿宋"/>
          <w:b/>
          <w:bCs/>
          <w:sz w:val="28"/>
          <w:szCs w:val="28"/>
          <w:highlight w:val="none"/>
        </w:rPr>
        <w:t xml:space="preserve">条  </w:t>
      </w:r>
      <w:r>
        <w:rPr>
          <w:rFonts w:hint="eastAsia" w:ascii="仿宋" w:hAnsi="仿宋" w:eastAsia="仿宋" w:cs="仿宋"/>
          <w:b/>
          <w:bCs/>
          <w:sz w:val="28"/>
          <w:szCs w:val="28"/>
          <w:highlight w:val="none"/>
          <w:lang w:eastAsia="zh-CN"/>
        </w:rPr>
        <w:t>物业管理和管理费</w:t>
      </w:r>
    </w:p>
    <w:p w14:paraId="6A5DB792">
      <w:pPr>
        <w:keepNext w:val="0"/>
        <w:keepLines w:val="0"/>
        <w:pageBreakBefore w:val="0"/>
        <w:numPr>
          <w:ilvl w:val="-1"/>
          <w:numId w:val="0"/>
        </w:numPr>
        <w:kinsoku/>
        <w:wordWrap/>
        <w:overflowPunct/>
        <w:topLinePunct w:val="0"/>
        <w:bidi w:val="0"/>
        <w:snapToGrid/>
        <w:spacing w:before="0" w:beforeLines="-2147483648" w:after="0" w:afterLines="-2147483648" w:line="420" w:lineRule="exact"/>
        <w:ind w:left="0" w:right="0" w:rightChars="0" w:firstLine="560" w:firstLineChars="200"/>
        <w:outlineLvl w:val="9"/>
        <w:rPr>
          <w:rFonts w:hint="eastAsia" w:ascii="仿宋" w:hAnsi="仿宋" w:eastAsia="仿宋"/>
          <w:color w:val="000000"/>
          <w:sz w:val="28"/>
          <w:szCs w:val="28"/>
          <w:highlight w:val="none"/>
          <w:lang w:eastAsia="zh-CN"/>
        </w:rPr>
      </w:pPr>
      <w:r>
        <w:rPr>
          <w:rFonts w:hint="eastAsia" w:ascii="仿宋" w:hAnsi="仿宋" w:eastAsia="仿宋" w:cs="仿宋"/>
          <w:sz w:val="28"/>
          <w:szCs w:val="28"/>
          <w:highlight w:val="none"/>
          <w:lang w:val="en-US" w:eastAsia="zh-CN"/>
        </w:rPr>
        <w:t>丙方自行承担租赁物业的物业管理费用，并自行与该物业的物业管理公司结算物业管理费用</w:t>
      </w:r>
      <w:r>
        <w:rPr>
          <w:rFonts w:hint="eastAsia" w:ascii="仿宋" w:hAnsi="仿宋" w:eastAsia="仿宋"/>
          <w:color w:val="000000"/>
          <w:sz w:val="28"/>
          <w:szCs w:val="28"/>
          <w:highlight w:val="none"/>
          <w:lang w:eastAsia="zh-CN"/>
        </w:rPr>
        <w:t>。</w:t>
      </w:r>
    </w:p>
    <w:p w14:paraId="598E8C1E">
      <w:pPr>
        <w:spacing w:line="420" w:lineRule="exact"/>
        <w:rPr>
          <w:rFonts w:hint="eastAsia" w:ascii="仿宋" w:hAnsi="仿宋" w:eastAsia="仿宋" w:cs="仿宋"/>
          <w:b/>
          <w:bCs/>
          <w:sz w:val="28"/>
          <w:szCs w:val="28"/>
          <w:highlight w:val="none"/>
        </w:rPr>
      </w:pPr>
      <w:r>
        <w:rPr>
          <w:rFonts w:hint="eastAsia" w:ascii="仿宋" w:hAnsi="仿宋" w:eastAsia="仿宋" w:cs="仿宋"/>
          <w:b/>
          <w:sz w:val="28"/>
          <w:szCs w:val="28"/>
          <w:highlight w:val="none"/>
        </w:rPr>
        <w:t xml:space="preserve">    第</w:t>
      </w:r>
      <w:r>
        <w:rPr>
          <w:rFonts w:hint="eastAsia" w:ascii="仿宋" w:hAnsi="仿宋" w:eastAsia="仿宋" w:cs="仿宋"/>
          <w:b/>
          <w:sz w:val="28"/>
          <w:szCs w:val="28"/>
          <w:highlight w:val="none"/>
          <w:lang w:eastAsia="zh-CN"/>
        </w:rPr>
        <w:t>六</w:t>
      </w:r>
      <w:r>
        <w:rPr>
          <w:rFonts w:hint="eastAsia" w:ascii="仿宋" w:hAnsi="仿宋" w:eastAsia="仿宋" w:cs="仿宋"/>
          <w:b/>
          <w:sz w:val="28"/>
          <w:szCs w:val="28"/>
          <w:highlight w:val="none"/>
        </w:rPr>
        <w:t>条  物业</w:t>
      </w:r>
      <w:r>
        <w:rPr>
          <w:rFonts w:hint="eastAsia" w:ascii="仿宋" w:hAnsi="仿宋" w:eastAsia="仿宋" w:cs="仿宋"/>
          <w:b/>
          <w:bCs/>
          <w:sz w:val="28"/>
          <w:szCs w:val="28"/>
          <w:highlight w:val="none"/>
        </w:rPr>
        <w:t>租用条款</w:t>
      </w:r>
    </w:p>
    <w:p w14:paraId="674AD401">
      <w:pPr>
        <w:numPr>
          <w:ilvl w:val="0"/>
          <w:numId w:val="2"/>
        </w:num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在租赁期内，乙方只提供出租物业给丙方作</w:t>
      </w:r>
      <w:r>
        <w:rPr>
          <w:rFonts w:hint="eastAsia" w:ascii="仿宋" w:hAnsi="仿宋" w:eastAsia="仿宋" w:cs="仿宋"/>
          <w:b/>
          <w:sz w:val="28"/>
          <w:szCs w:val="28"/>
          <w:highlight w:val="none"/>
          <w:u w:val="none"/>
          <w:lang w:val="en-US" w:eastAsia="zh-CN"/>
        </w:rPr>
        <w:t>汽车停车位</w:t>
      </w:r>
      <w:r>
        <w:rPr>
          <w:rFonts w:hint="eastAsia" w:ascii="仿宋" w:hAnsi="仿宋" w:eastAsia="仿宋" w:cs="仿宋"/>
          <w:sz w:val="28"/>
          <w:szCs w:val="28"/>
          <w:highlight w:val="none"/>
        </w:rPr>
        <w:t>使用，丙方应当依法开展经营活动，因丙方自身原因产生的任何包括但不限于经济纠纷、经营风险、劳资纠纷、安全生产责任、违法犯罪行为等均与</w:t>
      </w:r>
      <w:r>
        <w:rPr>
          <w:rFonts w:hint="eastAsia" w:ascii="仿宋" w:hAnsi="仿宋" w:eastAsia="仿宋" w:cs="仿宋"/>
          <w:sz w:val="28"/>
          <w:szCs w:val="28"/>
          <w:highlight w:val="none"/>
          <w:lang w:val="en-US" w:eastAsia="zh-CN"/>
        </w:rPr>
        <w:t>甲方、</w:t>
      </w:r>
      <w:r>
        <w:rPr>
          <w:rFonts w:hint="eastAsia" w:ascii="仿宋" w:hAnsi="仿宋" w:eastAsia="仿宋" w:cs="仿宋"/>
          <w:sz w:val="28"/>
          <w:szCs w:val="28"/>
          <w:highlight w:val="none"/>
        </w:rPr>
        <w:t>乙方无关，</w:t>
      </w:r>
      <w:r>
        <w:rPr>
          <w:rFonts w:hint="eastAsia" w:ascii="仿宋" w:hAnsi="仿宋" w:eastAsia="仿宋" w:cs="仿宋"/>
          <w:sz w:val="28"/>
          <w:szCs w:val="28"/>
          <w:highlight w:val="none"/>
          <w:lang w:val="en-US" w:eastAsia="zh-CN"/>
        </w:rPr>
        <w:t>甲方、</w:t>
      </w:r>
      <w:r>
        <w:rPr>
          <w:rFonts w:hint="eastAsia" w:ascii="仿宋" w:hAnsi="仿宋" w:eastAsia="仿宋" w:cs="仿宋"/>
          <w:sz w:val="28"/>
          <w:szCs w:val="28"/>
          <w:highlight w:val="none"/>
        </w:rPr>
        <w:t>乙方不承担任何法律责任。若因丙方原因使甲方、乙方遭受其他索偿，甲方、乙方有权向丙方追回。</w:t>
      </w:r>
    </w:p>
    <w:p w14:paraId="67FA0805">
      <w:pPr>
        <w:numPr>
          <w:ilvl w:val="0"/>
          <w:numId w:val="2"/>
        </w:num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丙方已经对出租物业现状作了充分了解，已预见承租物业后可能发生的情况，愿意按出租物业现状承租该出租物业。</w:t>
      </w:r>
    </w:p>
    <w:p w14:paraId="57EB670F">
      <w:pPr>
        <w:spacing w:line="4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3、丙方必须将出租物业用于本合同约定的用途；</w:t>
      </w:r>
      <w:r>
        <w:rPr>
          <w:rFonts w:hint="eastAsia" w:ascii="仿宋" w:hAnsi="仿宋" w:eastAsia="仿宋" w:cs="仿宋"/>
          <w:sz w:val="28"/>
          <w:szCs w:val="28"/>
          <w:highlight w:val="none"/>
          <w:lang w:bidi="ar"/>
        </w:rPr>
        <w:t>不得从事违法犯罪行为；</w:t>
      </w:r>
      <w:r>
        <w:rPr>
          <w:rFonts w:hint="eastAsia" w:ascii="仿宋" w:hAnsi="仿宋" w:eastAsia="仿宋" w:cs="仿宋"/>
          <w:sz w:val="28"/>
          <w:szCs w:val="28"/>
          <w:highlight w:val="none"/>
        </w:rPr>
        <w:t>不得将出租物业作为从事危险化学品、易燃易爆等高危行业仓储、生产场所；在租赁期间，丙方应依法合规开展经营活动，未经乙方书面同意，丙方不得随意更改本合同约定出租物业之用途，否则视为丙方根本违约</w:t>
      </w:r>
      <w:r>
        <w:rPr>
          <w:rFonts w:hint="eastAsia" w:ascii="仿宋" w:hAnsi="仿宋" w:eastAsia="仿宋" w:cs="仿宋"/>
          <w:sz w:val="28"/>
          <w:szCs w:val="28"/>
          <w:highlight w:val="none"/>
          <w:lang w:bidi="ar"/>
        </w:rPr>
        <w:t>并且甲方、乙方有权</w:t>
      </w:r>
      <w:r>
        <w:rPr>
          <w:rFonts w:hint="eastAsia" w:ascii="仿宋" w:hAnsi="仿宋" w:eastAsia="仿宋" w:cs="仿宋"/>
          <w:sz w:val="28"/>
          <w:szCs w:val="28"/>
          <w:highlight w:val="none"/>
          <w:lang w:val="en-US" w:eastAsia="zh-CN" w:bidi="ar"/>
        </w:rPr>
        <w:t>单方面</w:t>
      </w:r>
      <w:r>
        <w:rPr>
          <w:rFonts w:hint="eastAsia" w:ascii="仿宋" w:hAnsi="仿宋" w:eastAsia="仿宋" w:cs="仿宋"/>
          <w:sz w:val="28"/>
          <w:szCs w:val="28"/>
          <w:highlight w:val="none"/>
          <w:lang w:eastAsia="zh-CN" w:bidi="ar"/>
        </w:rPr>
        <w:t>终止</w:t>
      </w:r>
      <w:r>
        <w:rPr>
          <w:rFonts w:hint="eastAsia" w:ascii="仿宋" w:hAnsi="仿宋" w:eastAsia="仿宋" w:cs="仿宋"/>
          <w:sz w:val="28"/>
          <w:szCs w:val="28"/>
          <w:highlight w:val="none"/>
          <w:lang w:bidi="ar"/>
        </w:rPr>
        <w:t>租赁合同</w:t>
      </w:r>
      <w:r>
        <w:rPr>
          <w:rFonts w:hint="eastAsia" w:ascii="仿宋" w:hAnsi="仿宋" w:eastAsia="仿宋" w:cs="仿宋"/>
          <w:sz w:val="28"/>
          <w:szCs w:val="28"/>
          <w:highlight w:val="none"/>
        </w:rPr>
        <w:t>。</w:t>
      </w:r>
    </w:p>
    <w:p w14:paraId="3F93F20B">
      <w:pPr>
        <w:spacing w:line="420" w:lineRule="exact"/>
        <w:ind w:firstLine="6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、丙方必须以自己的名义，依照国家法律、法规合法经营，按时交纳国家规定的税费等。丙方经营过程中发生的债权、债务及其他法律责任均由丙方负责承担。</w:t>
      </w:r>
    </w:p>
    <w:p w14:paraId="36107BF5">
      <w:pPr>
        <w:spacing w:line="420" w:lineRule="exact"/>
        <w:ind w:firstLine="6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、丙方在出租物业内进行企业经营，必须自行到相关的政府机构办理有关审批手续，甲方、乙方有义务提供办证的证明资料给丙方以协助丙方办理有关的经营手续，所有工商审批手续的费用由丙方负担。</w:t>
      </w:r>
    </w:p>
    <w:p w14:paraId="3410BE4C">
      <w:pPr>
        <w:spacing w:line="420" w:lineRule="exact"/>
        <w:ind w:firstLine="6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、甲方、乙方有权定期或不定期到出租物业进行巡视检查,丙方须给予配合并提供方便。</w:t>
      </w:r>
    </w:p>
    <w:p w14:paraId="2C7E67A0">
      <w:pPr>
        <w:spacing w:line="420" w:lineRule="exact"/>
        <w:ind w:firstLine="6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、丙方在本合同期内负责物业的清洁、排污防水、安全生产等一切有关费用[包括但不限于电话费、垃圾费、</w:t>
      </w:r>
      <w:r>
        <w:rPr>
          <w:rFonts w:hint="eastAsia" w:ascii="仿宋" w:hAnsi="仿宋" w:eastAsia="仿宋" w:cs="仿宋"/>
          <w:spacing w:val="-10"/>
          <w:sz w:val="28"/>
          <w:szCs w:val="28"/>
          <w:highlight w:val="none"/>
        </w:rPr>
        <w:t>门前卫生三包费、</w:t>
      </w:r>
      <w:r>
        <w:rPr>
          <w:rFonts w:hint="eastAsia" w:ascii="仿宋" w:hAnsi="仿宋" w:eastAsia="仿宋" w:cs="仿宋"/>
          <w:sz w:val="28"/>
          <w:szCs w:val="28"/>
          <w:highlight w:val="none"/>
        </w:rPr>
        <w:t>燃气费、天线费、治安费、</w:t>
      </w:r>
      <w:r>
        <w:rPr>
          <w:rFonts w:hint="eastAsia" w:ascii="仿宋" w:hAnsi="仿宋" w:eastAsia="仿宋" w:cs="仿宋"/>
          <w:sz w:val="28"/>
          <w:szCs w:val="28"/>
          <w:highlight w:val="none"/>
          <w:lang w:eastAsia="zh-CN"/>
        </w:rPr>
        <w:t>物业</w:t>
      </w:r>
      <w:r>
        <w:rPr>
          <w:rFonts w:hint="eastAsia" w:ascii="仿宋" w:hAnsi="仿宋" w:eastAsia="仿宋" w:cs="仿宋"/>
          <w:sz w:val="28"/>
          <w:szCs w:val="28"/>
          <w:highlight w:val="none"/>
        </w:rPr>
        <w:t>管理费及所有公共设施的使用费等费用（如有）]，如合同终止时丙方拖欠第三方的相关费用，乙方有权从本合同</w:t>
      </w:r>
      <w:r>
        <w:rPr>
          <w:rFonts w:hint="eastAsia" w:ascii="仿宋" w:hAnsi="仿宋" w:eastAsia="仿宋" w:cs="仿宋"/>
          <w:sz w:val="28"/>
          <w:szCs w:val="28"/>
          <w:highlight w:val="none"/>
          <w:lang w:eastAsia="zh-CN"/>
        </w:rPr>
        <w:t>租赁押金</w:t>
      </w:r>
      <w:r>
        <w:rPr>
          <w:rFonts w:hint="eastAsia" w:ascii="仿宋" w:hAnsi="仿宋" w:eastAsia="仿宋" w:cs="仿宋"/>
          <w:sz w:val="28"/>
          <w:szCs w:val="28"/>
          <w:highlight w:val="none"/>
        </w:rPr>
        <w:t>中扣减并追讨不足的部分。</w:t>
      </w:r>
    </w:p>
    <w:p w14:paraId="67386F8E">
      <w:pPr>
        <w:pStyle w:val="2"/>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8、丙方或其委托经营的第三方若制订停车场管理制度的，应向乙方报备。</w:t>
      </w:r>
    </w:p>
    <w:p w14:paraId="3C799FE1">
      <w:pPr>
        <w:numPr>
          <w:ilvl w:val="0"/>
          <w:numId w:val="0"/>
        </w:numPr>
        <w:spacing w:line="420"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lang w:eastAsia="zh-CN"/>
        </w:rPr>
        <w:t>第七条</w:t>
      </w:r>
      <w:r>
        <w:rPr>
          <w:rFonts w:hint="eastAsia" w:ascii="仿宋" w:hAnsi="仿宋" w:eastAsia="仿宋" w:cs="仿宋"/>
          <w:b/>
          <w:sz w:val="28"/>
          <w:szCs w:val="28"/>
          <w:highlight w:val="none"/>
        </w:rPr>
        <w:t xml:space="preserve"> 物业装修、修缮与使用</w:t>
      </w:r>
    </w:p>
    <w:p w14:paraId="2288FF70">
      <w:pPr>
        <w:spacing w:line="420" w:lineRule="exac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 xml:space="preserve">    1、乙方向丙方交付出租物业时，出租物业的水、电、建筑等设施可由丙方根据实际情况重新布置，但应符合安全规范，</w:t>
      </w:r>
      <w:r>
        <w:rPr>
          <w:rFonts w:hint="eastAsia" w:ascii="仿宋" w:hAnsi="仿宋" w:eastAsia="仿宋" w:cs="仿宋"/>
          <w:sz w:val="28"/>
          <w:szCs w:val="28"/>
          <w:highlight w:val="none"/>
          <w:lang w:val="en-US" w:eastAsia="zh-CN"/>
        </w:rPr>
        <w:t>且丙方需向乙方进行报备，</w:t>
      </w:r>
      <w:r>
        <w:rPr>
          <w:rFonts w:hint="eastAsia" w:ascii="仿宋" w:hAnsi="仿宋" w:eastAsia="仿宋" w:cs="仿宋"/>
          <w:sz w:val="28"/>
          <w:szCs w:val="28"/>
          <w:highlight w:val="none"/>
        </w:rPr>
        <w:t>相关费用由丙方</w:t>
      </w:r>
      <w:r>
        <w:rPr>
          <w:rFonts w:hint="eastAsia" w:ascii="仿宋" w:hAnsi="仿宋" w:eastAsia="仿宋" w:cs="仿宋"/>
          <w:sz w:val="28"/>
          <w:szCs w:val="28"/>
          <w:highlight w:val="none"/>
          <w:lang w:val="en-US" w:eastAsia="zh-CN"/>
        </w:rPr>
        <w:t>自行承担</w:t>
      </w:r>
      <w:r>
        <w:rPr>
          <w:rFonts w:hint="eastAsia" w:ascii="仿宋" w:hAnsi="仿宋" w:eastAsia="仿宋" w:cs="仿宋"/>
          <w:sz w:val="28"/>
          <w:szCs w:val="28"/>
          <w:highlight w:val="none"/>
        </w:rPr>
        <w:t>。</w:t>
      </w:r>
    </w:p>
    <w:p w14:paraId="332E5E8E">
      <w:pPr>
        <w:spacing w:line="4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2、若丙方对出租物业进行电器安装，须聘请电力主管部门认可的安装队伍进行施工，并与乙方联系接表手续</w:t>
      </w:r>
      <w:bookmarkStart w:id="1" w:name="OLE_LINK1"/>
      <w:r>
        <w:rPr>
          <w:rFonts w:hint="eastAsia" w:ascii="仿宋" w:hAnsi="仿宋" w:eastAsia="仿宋" w:cs="仿宋"/>
          <w:sz w:val="28"/>
          <w:szCs w:val="28"/>
          <w:highlight w:val="none"/>
        </w:rPr>
        <w:t>，所需费用由丙方自行承担</w:t>
      </w:r>
      <w:bookmarkEnd w:id="1"/>
      <w:r>
        <w:rPr>
          <w:rFonts w:hint="eastAsia" w:ascii="仿宋" w:hAnsi="仿宋" w:eastAsia="仿宋" w:cs="仿宋"/>
          <w:sz w:val="28"/>
          <w:szCs w:val="28"/>
          <w:highlight w:val="none"/>
        </w:rPr>
        <w:t>。</w:t>
      </w:r>
    </w:p>
    <w:p w14:paraId="769BC3E6">
      <w:pPr>
        <w:spacing w:line="4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3、在租赁期内，丙方应合理使用、妥善保管其所承租的出租物业及其附属设施。如因使用不当造成出租物业及设施损坏的，丙方应立即负责修复并赔偿经济损失。</w:t>
      </w:r>
    </w:p>
    <w:p w14:paraId="7E1EDAF3">
      <w:pPr>
        <w:spacing w:line="420" w:lineRule="exact"/>
        <w:ind w:firstLine="560" w:firstLineChars="200"/>
        <w:rPr>
          <w:rFonts w:hint="eastAsia" w:ascii="仿宋" w:hAnsi="仿宋" w:eastAsia="仿宋" w:cs="仿宋"/>
          <w:sz w:val="28"/>
          <w:szCs w:val="28"/>
          <w:highlight w:val="none"/>
          <w:lang w:bidi="ar"/>
        </w:rPr>
      </w:pPr>
      <w:r>
        <w:rPr>
          <w:rFonts w:hint="eastAsia" w:ascii="仿宋" w:hAnsi="仿宋" w:eastAsia="仿宋" w:cs="仿宋"/>
          <w:sz w:val="28"/>
          <w:szCs w:val="28"/>
          <w:highlight w:val="none"/>
        </w:rPr>
        <w:t>4、</w:t>
      </w:r>
      <w:r>
        <w:rPr>
          <w:rFonts w:hint="eastAsia" w:ascii="仿宋" w:hAnsi="仿宋" w:eastAsia="仿宋" w:cs="仿宋"/>
          <w:sz w:val="28"/>
          <w:szCs w:val="28"/>
          <w:highlight w:val="none"/>
          <w:lang w:bidi="ar"/>
        </w:rPr>
        <w:t>未经乙方书面同意，</w:t>
      </w:r>
      <w:r>
        <w:rPr>
          <w:rFonts w:hint="eastAsia" w:ascii="仿宋" w:hAnsi="仿宋" w:eastAsia="仿宋" w:cs="仿宋"/>
          <w:sz w:val="28"/>
          <w:szCs w:val="28"/>
          <w:highlight w:val="none"/>
        </w:rPr>
        <w:t>丙方不得对出租物业进行结构性的改建、扩建或改造，</w:t>
      </w:r>
      <w:r>
        <w:rPr>
          <w:rFonts w:hint="eastAsia" w:ascii="仿宋" w:hAnsi="仿宋" w:eastAsia="仿宋" w:cs="仿宋"/>
          <w:sz w:val="28"/>
          <w:szCs w:val="28"/>
          <w:highlight w:val="none"/>
          <w:lang w:bidi="ar"/>
        </w:rPr>
        <w:t>不得改变物业用途。否则乙方有权责令丙方自行拆除并恢复原状</w:t>
      </w:r>
      <w:r>
        <w:rPr>
          <w:rFonts w:hint="eastAsia" w:ascii="仿宋" w:hAnsi="仿宋" w:eastAsia="仿宋" w:cs="仿宋"/>
          <w:sz w:val="28"/>
          <w:szCs w:val="28"/>
          <w:highlight w:val="none"/>
        </w:rPr>
        <w:t>，所需费用由丙方自行承担</w:t>
      </w:r>
      <w:r>
        <w:rPr>
          <w:rFonts w:hint="eastAsia" w:ascii="仿宋" w:hAnsi="仿宋" w:eastAsia="仿宋" w:cs="仿宋"/>
          <w:sz w:val="28"/>
          <w:szCs w:val="28"/>
          <w:highlight w:val="none"/>
          <w:lang w:bidi="ar"/>
        </w:rPr>
        <w:t>。</w:t>
      </w:r>
    </w:p>
    <w:p w14:paraId="337A66C0">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如确需改变物业的内部结构、装修或设置对出租物业结构有影响的设备设施，其设计规模、范围、工艺、用料等方案均须事先征得乙方书面同意，并按政府的有关规定完成有关报批手续并报乙方备案后方可施工。施工过程中如因丙方原因造成甲方、乙方或第三方人身伤亡或财产损失的，由此产生的一切法律责任均由丙方承担。</w:t>
      </w:r>
    </w:p>
    <w:p w14:paraId="3C79D74F">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如丙方的装修、改建方案可能对公用部分及其他相邻用户产生影响，乙方可对该部分方案提出异议，丙方应予修改。修改、装修费用由丙方负责。</w:t>
      </w:r>
    </w:p>
    <w:p w14:paraId="7CA90CBE">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丙方应妥善使用物业，因丙方使用不当或不合理使用，造成房屋设施设备损坏或发生故障或牵涉到租赁物业以外的其他设备损毁，丙方必须承担有关维修费用或恢复原状或赔偿。若丙方拒不维修、恢复或赔偿，乙方有权代为维修、恢复并向丙方追讨损失，维修、恢复所需费用由丙方承担。</w:t>
      </w:r>
    </w:p>
    <w:p w14:paraId="1348E584">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6、丙方于租赁期满或合同</w:t>
      </w:r>
      <w:r>
        <w:rPr>
          <w:rFonts w:hint="eastAsia" w:ascii="仿宋" w:hAnsi="仿宋" w:eastAsia="仿宋" w:cs="仿宋"/>
          <w:sz w:val="28"/>
          <w:szCs w:val="28"/>
          <w:highlight w:val="none"/>
          <w:lang w:eastAsia="zh-CN"/>
        </w:rPr>
        <w:t>终止</w:t>
      </w:r>
      <w:r>
        <w:rPr>
          <w:rFonts w:hint="eastAsia" w:ascii="仿宋" w:hAnsi="仿宋" w:eastAsia="仿宋" w:cs="仿宋"/>
          <w:sz w:val="28"/>
          <w:szCs w:val="28"/>
          <w:highlight w:val="none"/>
        </w:rPr>
        <w:t>归还物业时，丙方在本租赁合同期间因装修、翻新而增加的设施设备，可移动部分丙方可自行拆除搬离（如拆除有损出租物业的原有价值的不得拆除或者拆除后由丙方进行修补恢复原状）。如归还物业时，因丙方原因导致出租物业遭遇损坏，丙方应予以赔偿或者恢复原状。</w:t>
      </w:r>
    </w:p>
    <w:p w14:paraId="0AFC9E7B">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7、丙方承诺承租本合同项下出租物业期间，使用出租物业过程中符合环保要求，并做好排污及防水工程，相关责任及费用属丙方范围内产生的由丙方承担。</w:t>
      </w:r>
    </w:p>
    <w:p w14:paraId="0D645410">
      <w:pPr>
        <w:spacing w:line="420"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w:t>
      </w:r>
      <w:r>
        <w:rPr>
          <w:rFonts w:hint="eastAsia" w:ascii="仿宋" w:hAnsi="仿宋" w:eastAsia="仿宋" w:cs="仿宋"/>
          <w:b/>
          <w:sz w:val="28"/>
          <w:szCs w:val="28"/>
          <w:highlight w:val="none"/>
          <w:lang w:eastAsia="zh-CN"/>
        </w:rPr>
        <w:t>八</w:t>
      </w:r>
      <w:r>
        <w:rPr>
          <w:rFonts w:hint="eastAsia" w:ascii="仿宋" w:hAnsi="仿宋" w:eastAsia="仿宋" w:cs="仿宋"/>
          <w:b/>
          <w:sz w:val="28"/>
          <w:szCs w:val="28"/>
          <w:highlight w:val="none"/>
        </w:rPr>
        <w:t>条 安全责任</w:t>
      </w:r>
    </w:p>
    <w:p w14:paraId="41AA02FD">
      <w:pPr>
        <w:pStyle w:val="13"/>
        <w:spacing w:line="420" w:lineRule="atLeas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丙方</w:t>
      </w:r>
      <w:r>
        <w:rPr>
          <w:rFonts w:hint="eastAsia" w:ascii="仿宋" w:hAnsi="仿宋" w:eastAsia="仿宋" w:cs="仿宋"/>
          <w:sz w:val="28"/>
          <w:szCs w:val="28"/>
          <w:highlight w:val="none"/>
        </w:rPr>
        <w:t>停放车辆及车位范围内，严禁存放、装载、夹带任何国家明令禁止的</w:t>
      </w:r>
      <w:r>
        <w:rPr>
          <w:rFonts w:hint="eastAsia" w:ascii="仿宋" w:hAnsi="仿宋" w:eastAsia="仿宋" w:cs="仿宋"/>
          <w:b w:val="0"/>
          <w:sz w:val="28"/>
          <w:szCs w:val="28"/>
          <w:highlight w:val="none"/>
        </w:rPr>
        <w:t>易燃、易爆、剧毒、腐蚀、放射性、氧化性</w:t>
      </w:r>
      <w:r>
        <w:rPr>
          <w:rFonts w:hint="eastAsia" w:ascii="仿宋" w:hAnsi="仿宋" w:eastAsia="仿宋" w:cs="仿宋"/>
          <w:sz w:val="28"/>
          <w:szCs w:val="28"/>
          <w:highlight w:val="none"/>
        </w:rPr>
        <w:t>等危险物品，严禁存放易腐烂、恶臭、污染环境及其他违禁物品。</w:t>
      </w:r>
    </w:p>
    <w:p w14:paraId="4FBE3BA9">
      <w:pPr>
        <w:numPr>
          <w:ilvl w:val="-1"/>
          <w:numId w:val="0"/>
        </w:numPr>
        <w:spacing w:before="120" w:after="120" w:line="42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丙方</w:t>
      </w:r>
      <w:r>
        <w:rPr>
          <w:rFonts w:hint="eastAsia" w:ascii="仿宋" w:hAnsi="仿宋" w:eastAsia="仿宋" w:cs="仿宋"/>
          <w:sz w:val="28"/>
          <w:szCs w:val="28"/>
          <w:highlight w:val="none"/>
        </w:rPr>
        <w:t>停放车辆须保证车况完好，</w:t>
      </w:r>
      <w:r>
        <w:rPr>
          <w:rFonts w:hint="eastAsia" w:ascii="仿宋" w:hAnsi="仿宋" w:eastAsia="仿宋" w:cs="仿宋"/>
          <w:b w:val="0"/>
          <w:sz w:val="28"/>
          <w:szCs w:val="28"/>
          <w:highlight w:val="none"/>
        </w:rPr>
        <w:t>禁止漏油、漏液、故障、存在安全隐患的车辆入场停放</w:t>
      </w:r>
      <w:r>
        <w:rPr>
          <w:rFonts w:hint="eastAsia" w:ascii="仿宋" w:hAnsi="仿宋" w:eastAsia="仿宋" w:cs="仿宋"/>
          <w:sz w:val="28"/>
          <w:szCs w:val="28"/>
          <w:highlight w:val="none"/>
        </w:rPr>
        <w:t>。</w:t>
      </w:r>
    </w:p>
    <w:p w14:paraId="7F35201F">
      <w:pPr>
        <w:numPr>
          <w:ilvl w:val="-1"/>
          <w:numId w:val="0"/>
        </w:numPr>
        <w:spacing w:before="120" w:after="120" w:line="420" w:lineRule="exact"/>
        <w:ind w:left="0"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3、因</w:t>
      </w:r>
      <w:r>
        <w:rPr>
          <w:rFonts w:hint="eastAsia" w:ascii="仿宋" w:hAnsi="仿宋" w:eastAsia="仿宋" w:cs="仿宋"/>
          <w:sz w:val="28"/>
          <w:szCs w:val="28"/>
          <w:highlight w:val="none"/>
          <w:lang w:eastAsia="zh-CN"/>
        </w:rPr>
        <w:t>丙</w:t>
      </w:r>
      <w:r>
        <w:rPr>
          <w:rFonts w:hint="eastAsia" w:ascii="仿宋" w:hAnsi="仿宋" w:eastAsia="仿宋" w:cs="仿宋"/>
          <w:sz w:val="28"/>
          <w:szCs w:val="28"/>
          <w:highlight w:val="none"/>
        </w:rPr>
        <w:t>方车辆漏油、漏水、化学品渗漏、酸性碱性物质污染等，造成车位地面、地坪漆、排水沟、管网、消防设施、场地环境损坏或污染的，</w:t>
      </w:r>
      <w:r>
        <w:rPr>
          <w:rFonts w:hint="eastAsia" w:ascii="仿宋" w:hAnsi="仿宋" w:eastAsia="仿宋" w:cs="仿宋"/>
          <w:b w:val="0"/>
          <w:sz w:val="28"/>
          <w:szCs w:val="28"/>
          <w:highlight w:val="none"/>
        </w:rPr>
        <w:t>由</w:t>
      </w:r>
      <w:r>
        <w:rPr>
          <w:rFonts w:hint="eastAsia" w:ascii="仿宋" w:hAnsi="仿宋" w:eastAsia="仿宋" w:cs="仿宋"/>
          <w:b w:val="0"/>
          <w:sz w:val="28"/>
          <w:szCs w:val="28"/>
          <w:highlight w:val="none"/>
          <w:lang w:eastAsia="zh-CN"/>
        </w:rPr>
        <w:t>丙</w:t>
      </w:r>
      <w:r>
        <w:rPr>
          <w:rFonts w:hint="eastAsia" w:ascii="仿宋" w:hAnsi="仿宋" w:eastAsia="仿宋" w:cs="仿宋"/>
          <w:b w:val="0"/>
          <w:sz w:val="28"/>
          <w:szCs w:val="28"/>
          <w:highlight w:val="none"/>
        </w:rPr>
        <w:t>方负责全额修复、清洁、赔偿全部损失</w:t>
      </w:r>
      <w:r>
        <w:rPr>
          <w:rFonts w:hint="eastAsia" w:ascii="仿宋" w:hAnsi="仿宋" w:eastAsia="仿宋" w:cs="仿宋"/>
          <w:sz w:val="28"/>
          <w:szCs w:val="28"/>
          <w:highlight w:val="none"/>
        </w:rPr>
        <w:t>。</w:t>
      </w:r>
    </w:p>
    <w:p w14:paraId="417AE8C0">
      <w:pPr>
        <w:pStyle w:val="13"/>
        <w:spacing w:line="42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w:t>
      </w:r>
      <w:r>
        <w:rPr>
          <w:rFonts w:hint="eastAsia" w:ascii="仿宋" w:hAnsi="仿宋" w:eastAsia="仿宋" w:cs="仿宋"/>
          <w:sz w:val="28"/>
          <w:szCs w:val="28"/>
          <w:highlight w:val="none"/>
          <w:lang w:eastAsia="zh-CN"/>
        </w:rPr>
        <w:t>丙</w:t>
      </w:r>
      <w:r>
        <w:rPr>
          <w:rFonts w:hint="eastAsia" w:ascii="仿宋" w:hAnsi="仿宋" w:eastAsia="仿宋" w:cs="仿宋"/>
          <w:sz w:val="28"/>
          <w:szCs w:val="28"/>
          <w:highlight w:val="none"/>
        </w:rPr>
        <w:t>方须严格遵守国家消防安全法规及甲方、</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物业服务单位制定的停车场管理制度、车辆进出管理规定，自觉服从现场管理人员指挥。</w:t>
      </w:r>
    </w:p>
    <w:p w14:paraId="57F4BE8E">
      <w:pPr>
        <w:numPr>
          <w:ilvl w:val="-1"/>
          <w:numId w:val="0"/>
        </w:numPr>
        <w:spacing w:before="120" w:after="120" w:line="420" w:lineRule="exact"/>
        <w:ind w:left="0"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5、</w:t>
      </w:r>
      <w:r>
        <w:rPr>
          <w:rFonts w:hint="eastAsia" w:ascii="仿宋" w:hAnsi="仿宋" w:eastAsia="仿宋" w:cs="仿宋"/>
          <w:sz w:val="28"/>
          <w:szCs w:val="28"/>
          <w:highlight w:val="none"/>
          <w:lang w:eastAsia="zh-CN"/>
        </w:rPr>
        <w:t>丙</w:t>
      </w:r>
      <w:r>
        <w:rPr>
          <w:rFonts w:hint="eastAsia" w:ascii="仿宋" w:hAnsi="仿宋" w:eastAsia="仿宋" w:cs="仿宋"/>
          <w:sz w:val="28"/>
          <w:szCs w:val="28"/>
          <w:highlight w:val="none"/>
        </w:rPr>
        <w:t>方如需在车位安装、加装、改造充电桩，</w:t>
      </w:r>
      <w:r>
        <w:rPr>
          <w:rFonts w:hint="eastAsia" w:ascii="仿宋" w:hAnsi="仿宋" w:eastAsia="仿宋" w:cs="仿宋"/>
          <w:b w:val="0"/>
          <w:sz w:val="28"/>
          <w:szCs w:val="28"/>
          <w:highlight w:val="none"/>
        </w:rPr>
        <w:t>必须事先取得甲方</w:t>
      </w:r>
      <w:r>
        <w:rPr>
          <w:rFonts w:hint="eastAsia" w:ascii="仿宋" w:hAnsi="仿宋" w:eastAsia="仿宋" w:cs="仿宋"/>
          <w:b w:val="0"/>
          <w:sz w:val="28"/>
          <w:szCs w:val="28"/>
          <w:highlight w:val="none"/>
          <w:lang w:eastAsia="zh-CN"/>
        </w:rPr>
        <w:t>、乙方</w:t>
      </w:r>
      <w:r>
        <w:rPr>
          <w:rFonts w:hint="eastAsia" w:ascii="仿宋" w:hAnsi="仿宋" w:eastAsia="仿宋" w:cs="仿宋"/>
          <w:b w:val="0"/>
          <w:sz w:val="28"/>
          <w:szCs w:val="28"/>
          <w:highlight w:val="none"/>
        </w:rPr>
        <w:t>及物业服务单位书面同意</w:t>
      </w:r>
      <w:r>
        <w:rPr>
          <w:rFonts w:hint="eastAsia" w:ascii="仿宋" w:hAnsi="仿宋" w:eastAsia="仿宋" w:cs="仿宋"/>
          <w:sz w:val="28"/>
          <w:szCs w:val="28"/>
          <w:highlight w:val="none"/>
        </w:rPr>
        <w:t>，并严格按照国家、行业、地方电力及消防规范办理报批、施工、验收手续，严禁私自接线、私装设备。因充电桩安装不规范、设备故障、违规用电、过载用电、维护不到位引发</w:t>
      </w:r>
      <w:r>
        <w:rPr>
          <w:rFonts w:hint="eastAsia" w:ascii="仿宋" w:hAnsi="仿宋" w:eastAsia="仿宋" w:cs="仿宋"/>
          <w:b w:val="0"/>
          <w:sz w:val="28"/>
          <w:szCs w:val="28"/>
          <w:highlight w:val="none"/>
        </w:rPr>
        <w:t>漏电、短路、起火、爆炸、设备损毁、人身伤害、第三方损失、行政处罚</w:t>
      </w:r>
      <w:r>
        <w:rPr>
          <w:rFonts w:hint="eastAsia" w:ascii="仿宋" w:hAnsi="仿宋" w:eastAsia="仿宋" w:cs="仿宋"/>
          <w:sz w:val="28"/>
          <w:szCs w:val="28"/>
          <w:highlight w:val="none"/>
        </w:rPr>
        <w:t>等一切事故，</w:t>
      </w:r>
      <w:r>
        <w:rPr>
          <w:rFonts w:hint="eastAsia" w:ascii="仿宋" w:hAnsi="仿宋" w:eastAsia="仿宋" w:cs="仿宋"/>
          <w:b w:val="0"/>
          <w:sz w:val="28"/>
          <w:szCs w:val="28"/>
          <w:highlight w:val="none"/>
        </w:rPr>
        <w:t>全部责任及损失由</w:t>
      </w:r>
      <w:r>
        <w:rPr>
          <w:rFonts w:hint="eastAsia" w:ascii="仿宋" w:hAnsi="仿宋" w:eastAsia="仿宋" w:cs="仿宋"/>
          <w:b w:val="0"/>
          <w:sz w:val="28"/>
          <w:szCs w:val="28"/>
          <w:highlight w:val="none"/>
          <w:lang w:eastAsia="zh-CN"/>
        </w:rPr>
        <w:t>丙</w:t>
      </w:r>
      <w:r>
        <w:rPr>
          <w:rFonts w:hint="eastAsia" w:ascii="仿宋" w:hAnsi="仿宋" w:eastAsia="仿宋" w:cs="仿宋"/>
          <w:b w:val="0"/>
          <w:sz w:val="28"/>
          <w:szCs w:val="28"/>
          <w:highlight w:val="none"/>
        </w:rPr>
        <w:t>方独立承担</w:t>
      </w:r>
      <w:r>
        <w:rPr>
          <w:rFonts w:hint="eastAsia" w:ascii="仿宋" w:hAnsi="仿宋" w:eastAsia="仿宋" w:cs="仿宋"/>
          <w:sz w:val="28"/>
          <w:szCs w:val="28"/>
          <w:highlight w:val="none"/>
        </w:rPr>
        <w:t>。</w:t>
      </w:r>
    </w:p>
    <w:p w14:paraId="20BA9E90">
      <w:pPr>
        <w:numPr>
          <w:ilvl w:val="-1"/>
          <w:numId w:val="0"/>
        </w:numPr>
        <w:spacing w:before="120" w:after="120" w:line="420" w:lineRule="exact"/>
        <w:ind w:left="0"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车位</w:t>
      </w:r>
      <w:r>
        <w:rPr>
          <w:rFonts w:hint="eastAsia" w:ascii="仿宋" w:hAnsi="仿宋" w:eastAsia="仿宋" w:cs="仿宋"/>
          <w:b w:val="0"/>
          <w:sz w:val="28"/>
          <w:szCs w:val="28"/>
          <w:highlight w:val="none"/>
        </w:rPr>
        <w:t>仅限停放机动车辆</w:t>
      </w:r>
      <w:r>
        <w:rPr>
          <w:rFonts w:hint="eastAsia" w:ascii="仿宋" w:hAnsi="仿宋" w:eastAsia="仿宋" w:cs="仿宋"/>
          <w:sz w:val="28"/>
          <w:szCs w:val="28"/>
          <w:highlight w:val="none"/>
        </w:rPr>
        <w:t>，不得改变车位使用性质、不得用作仓储、居住、堆放物品、临时滞留人员等其他用途。</w:t>
      </w:r>
    </w:p>
    <w:p w14:paraId="6D699E38">
      <w:pPr>
        <w:numPr>
          <w:ilvl w:val="-1"/>
          <w:numId w:val="0"/>
        </w:numPr>
        <w:spacing w:before="120" w:after="120" w:line="420" w:lineRule="exact"/>
        <w:ind w:left="0"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丙方</w:t>
      </w:r>
      <w:r>
        <w:rPr>
          <w:rFonts w:hint="eastAsia" w:ascii="仿宋" w:hAnsi="仿宋" w:eastAsia="仿宋" w:cs="仿宋"/>
          <w:b w:val="0"/>
          <w:sz w:val="28"/>
          <w:szCs w:val="28"/>
          <w:highlight w:val="none"/>
        </w:rPr>
        <w:t>严禁占用、堵塞、封堵停车场消防通道、安全出口、疏散通道、消火栓、挡水坎、排水明沟、通风设备等设施</w:t>
      </w:r>
      <w:r>
        <w:rPr>
          <w:rFonts w:hint="eastAsia" w:ascii="仿宋" w:hAnsi="仿宋" w:eastAsia="仿宋" w:cs="仿宋"/>
          <w:sz w:val="28"/>
          <w:szCs w:val="28"/>
          <w:highlight w:val="none"/>
        </w:rPr>
        <w:t>，不得在车位及公共区域堆放杂物、私设围挡、私放物品。</w:t>
      </w:r>
    </w:p>
    <w:p w14:paraId="65D25A69">
      <w:pPr>
        <w:spacing w:line="4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第</w:t>
      </w:r>
      <w:r>
        <w:rPr>
          <w:rFonts w:hint="eastAsia" w:ascii="仿宋" w:hAnsi="仿宋" w:eastAsia="仿宋" w:cs="仿宋"/>
          <w:b/>
          <w:sz w:val="28"/>
          <w:szCs w:val="28"/>
          <w:highlight w:val="none"/>
          <w:lang w:eastAsia="zh-CN"/>
        </w:rPr>
        <w:t>九</w:t>
      </w:r>
      <w:r>
        <w:rPr>
          <w:rFonts w:hint="eastAsia" w:ascii="仿宋" w:hAnsi="仿宋" w:eastAsia="仿宋" w:cs="仿宋"/>
          <w:b/>
          <w:sz w:val="28"/>
          <w:szCs w:val="28"/>
          <w:highlight w:val="none"/>
        </w:rPr>
        <w:t>条  合同变更、终止</w:t>
      </w:r>
    </w:p>
    <w:p w14:paraId="028AAA1C">
      <w:pPr>
        <w:spacing w:line="420" w:lineRule="exact"/>
        <w:ind w:firstLine="560" w:firstLineChars="200"/>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 xml:space="preserve"> 1、</w:t>
      </w:r>
      <w:r>
        <w:rPr>
          <w:rFonts w:hint="eastAsia" w:ascii="仿宋" w:hAnsi="仿宋" w:eastAsia="仿宋" w:cs="仿宋"/>
          <w:sz w:val="28"/>
          <w:szCs w:val="28"/>
          <w:highlight w:val="none"/>
        </w:rPr>
        <w:t>除本合同规定外，甲、乙、丙三方不得单方面擅自变更合同内容或</w:t>
      </w:r>
      <w:r>
        <w:rPr>
          <w:rFonts w:hint="eastAsia" w:ascii="仿宋" w:hAnsi="仿宋" w:eastAsia="仿宋" w:cs="仿宋"/>
          <w:sz w:val="28"/>
          <w:szCs w:val="28"/>
          <w:highlight w:val="none"/>
          <w:lang w:eastAsia="zh-CN"/>
        </w:rPr>
        <w:t>终止</w:t>
      </w:r>
      <w:r>
        <w:rPr>
          <w:rFonts w:hint="eastAsia" w:ascii="仿宋" w:hAnsi="仿宋" w:eastAsia="仿宋" w:cs="仿宋"/>
          <w:sz w:val="28"/>
          <w:szCs w:val="28"/>
          <w:highlight w:val="none"/>
        </w:rPr>
        <w:t>本合同，如其中一方提出变更或</w:t>
      </w:r>
      <w:r>
        <w:rPr>
          <w:rFonts w:hint="eastAsia" w:ascii="仿宋" w:hAnsi="仿宋" w:eastAsia="仿宋" w:cs="仿宋"/>
          <w:sz w:val="28"/>
          <w:szCs w:val="28"/>
          <w:highlight w:val="none"/>
          <w:lang w:eastAsia="zh-CN"/>
        </w:rPr>
        <w:t>终止</w:t>
      </w:r>
      <w:r>
        <w:rPr>
          <w:rFonts w:hint="eastAsia" w:ascii="仿宋" w:hAnsi="仿宋" w:eastAsia="仿宋" w:cs="仿宋"/>
          <w:sz w:val="28"/>
          <w:szCs w:val="28"/>
          <w:highlight w:val="none"/>
        </w:rPr>
        <w:t>本合同，须以书面形式</w:t>
      </w:r>
      <w:r>
        <w:rPr>
          <w:rFonts w:hint="eastAsia" w:ascii="仿宋" w:hAnsi="仿宋" w:eastAsia="仿宋" w:cs="仿宋"/>
          <w:sz w:val="28"/>
          <w:szCs w:val="28"/>
          <w:highlight w:val="none"/>
          <w:lang w:eastAsia="zh-CN"/>
        </w:rPr>
        <w:t>提前两个月</w:t>
      </w:r>
      <w:r>
        <w:rPr>
          <w:rFonts w:hint="eastAsia" w:ascii="仿宋" w:hAnsi="仿宋" w:eastAsia="仿宋" w:cs="仿宋"/>
          <w:sz w:val="28"/>
          <w:szCs w:val="28"/>
          <w:highlight w:val="none"/>
        </w:rPr>
        <w:t>通知合同各方，并达成书面协议，经合同各方签署后生效。本合同补充、修改、变更部分应视为本合同不可分割的组成部分。</w:t>
      </w:r>
      <w:r>
        <w:rPr>
          <w:rFonts w:hint="eastAsia" w:ascii="仿宋" w:hAnsi="仿宋" w:eastAsia="仿宋"/>
          <w:color w:val="000000"/>
          <w:sz w:val="28"/>
          <w:szCs w:val="28"/>
          <w:highlight w:val="none"/>
          <w:lang w:val="en-US" w:eastAsia="zh-CN"/>
        </w:rPr>
        <w:t>如丙方未在退租日前两个月以书面形式向乙方提出申请，则甲方</w:t>
      </w:r>
      <w:r>
        <w:rPr>
          <w:rFonts w:hint="eastAsia" w:ascii="仿宋" w:hAnsi="仿宋" w:eastAsia="仿宋" w:cs="仿宋"/>
          <w:bCs/>
          <w:sz w:val="28"/>
          <w:szCs w:val="28"/>
          <w:highlight w:val="none"/>
        </w:rPr>
        <w:t>、乙方</w:t>
      </w:r>
      <w:r>
        <w:rPr>
          <w:rFonts w:hint="eastAsia" w:ascii="仿宋" w:hAnsi="仿宋" w:eastAsia="仿宋"/>
          <w:color w:val="000000"/>
          <w:sz w:val="28"/>
          <w:szCs w:val="28"/>
          <w:highlight w:val="none"/>
          <w:lang w:val="en-US" w:eastAsia="zh-CN"/>
        </w:rPr>
        <w:t>有权没收租赁押金。</w:t>
      </w:r>
    </w:p>
    <w:p w14:paraId="690AA6BA">
      <w:pPr>
        <w:spacing w:line="420" w:lineRule="exact"/>
        <w:ind w:right="25" w:rightChars="12"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2、出现下列情形之一的，各方同意本合同终止：</w:t>
      </w:r>
    </w:p>
    <w:p w14:paraId="2CBDD66A">
      <w:pPr>
        <w:spacing w:line="420" w:lineRule="exact"/>
        <w:ind w:right="25" w:rightChars="12" w:firstLine="560" w:firstLineChars="200"/>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（1）本合同约定的租赁期限届满。合同关系自本合同约定的租赁期限届满之日起</w:t>
      </w:r>
      <w:r>
        <w:rPr>
          <w:rFonts w:hint="eastAsia" w:ascii="仿宋" w:hAnsi="仿宋" w:eastAsia="仿宋" w:cs="仿宋"/>
          <w:bCs/>
          <w:sz w:val="28"/>
          <w:szCs w:val="28"/>
          <w:highlight w:val="none"/>
          <w:lang w:val="en-US" w:eastAsia="zh-CN"/>
        </w:rPr>
        <w:t>终止。</w:t>
      </w:r>
    </w:p>
    <w:p w14:paraId="7BC2C2D0">
      <w:pPr>
        <w:spacing w:line="420" w:lineRule="exact"/>
        <w:ind w:right="25" w:rightChars="12" w:firstLine="560" w:firstLineChars="200"/>
        <w:rPr>
          <w:rFonts w:hint="eastAsia" w:ascii="仿宋" w:hAnsi="仿宋" w:eastAsia="仿宋" w:cs="仿宋"/>
          <w:sz w:val="28"/>
          <w:szCs w:val="28"/>
          <w:highlight w:val="none"/>
          <w:lang w:eastAsia="zh-CN"/>
        </w:rPr>
      </w:pPr>
      <w:r>
        <w:rPr>
          <w:rFonts w:hint="eastAsia" w:ascii="仿宋" w:hAnsi="仿宋" w:eastAsia="仿宋" w:cs="仿宋"/>
          <w:bCs/>
          <w:sz w:val="28"/>
          <w:szCs w:val="28"/>
          <w:highlight w:val="none"/>
        </w:rPr>
        <w:t>（2）</w:t>
      </w:r>
      <w:r>
        <w:rPr>
          <w:rFonts w:hint="eastAsia" w:ascii="仿宋" w:hAnsi="仿宋" w:eastAsia="仿宋" w:cs="仿宋"/>
          <w:sz w:val="28"/>
          <w:szCs w:val="28"/>
          <w:highlight w:val="none"/>
        </w:rPr>
        <w:t>遇国家及地方政府征收、政府收储（含挂账收储）、三旧改造、企业改制、不符合安全鉴定使用等导致本合同无法继续履行情形的。合同关系自丙方收到相关政府部门的书面批复、通知、函告等文书之日或者甲方、乙方书面通知之日起终止</w:t>
      </w:r>
      <w:r>
        <w:rPr>
          <w:rFonts w:hint="eastAsia" w:ascii="仿宋" w:hAnsi="仿宋" w:eastAsia="仿宋" w:cs="仿宋"/>
          <w:sz w:val="28"/>
          <w:szCs w:val="28"/>
          <w:highlight w:val="none"/>
          <w:lang w:eastAsia="zh-CN"/>
        </w:rPr>
        <w:t>。</w:t>
      </w:r>
    </w:p>
    <w:p w14:paraId="58A8BCED">
      <w:pPr>
        <w:spacing w:line="420" w:lineRule="exact"/>
        <w:ind w:right="25" w:rightChars="12"/>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（3）</w:t>
      </w:r>
      <w:r>
        <w:rPr>
          <w:rFonts w:hint="eastAsia" w:ascii="仿宋" w:hAnsi="仿宋" w:eastAsia="仿宋" w:cs="仿宋"/>
          <w:sz w:val="28"/>
          <w:szCs w:val="28"/>
          <w:highlight w:val="none"/>
        </w:rPr>
        <w:t>因政府部门或甲方、乙方开发建设</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升级改造等需要收回物业的，</w:t>
      </w:r>
      <w:r>
        <w:rPr>
          <w:rFonts w:hint="eastAsia" w:ascii="仿宋" w:hAnsi="仿宋" w:eastAsia="仿宋" w:cs="仿宋"/>
          <w:bCs/>
          <w:sz w:val="28"/>
          <w:szCs w:val="28"/>
          <w:highlight w:val="none"/>
        </w:rPr>
        <w:t>但应当提前</w:t>
      </w:r>
      <w:r>
        <w:rPr>
          <w:rFonts w:hint="eastAsia" w:ascii="仿宋" w:hAnsi="仿宋" w:eastAsia="仿宋" w:cs="仿宋"/>
          <w:bCs/>
          <w:sz w:val="28"/>
          <w:szCs w:val="28"/>
          <w:highlight w:val="none"/>
          <w:u w:val="single"/>
        </w:rPr>
        <w:t xml:space="preserve"> 90 </w:t>
      </w:r>
      <w:r>
        <w:rPr>
          <w:rFonts w:hint="eastAsia" w:ascii="仿宋" w:hAnsi="仿宋" w:eastAsia="仿宋" w:cs="仿宋"/>
          <w:bCs/>
          <w:sz w:val="28"/>
          <w:szCs w:val="28"/>
          <w:highlight w:val="none"/>
        </w:rPr>
        <w:t>日书面通知丙方。</w:t>
      </w:r>
      <w:r>
        <w:rPr>
          <w:rFonts w:hint="eastAsia" w:ascii="仿宋" w:hAnsi="仿宋" w:eastAsia="仿宋" w:cs="仿宋"/>
          <w:b w:val="0"/>
          <w:bCs w:val="0"/>
          <w:i w:val="0"/>
          <w:iCs w:val="0"/>
          <w:caps w:val="0"/>
          <w:spacing w:val="0"/>
          <w:sz w:val="28"/>
          <w:szCs w:val="28"/>
          <w:highlight w:val="none"/>
          <w:shd w:val="clear"/>
          <w:lang w:eastAsia="zh-CN"/>
        </w:rPr>
        <w:t>丙方在协议期间因新建、装修翻新而投入的设施设备由各方另行商议处置方式。</w:t>
      </w:r>
      <w:r>
        <w:rPr>
          <w:rFonts w:hint="eastAsia" w:ascii="仿宋" w:hAnsi="仿宋" w:eastAsia="仿宋" w:cs="仿宋"/>
          <w:bCs/>
          <w:sz w:val="28"/>
          <w:szCs w:val="28"/>
          <w:highlight w:val="none"/>
        </w:rPr>
        <w:t>合同关系自</w:t>
      </w:r>
      <w:r>
        <w:rPr>
          <w:rFonts w:hint="eastAsia" w:ascii="仿宋" w:hAnsi="仿宋" w:eastAsia="仿宋" w:cs="仿宋"/>
          <w:bCs/>
          <w:sz w:val="28"/>
          <w:szCs w:val="28"/>
          <w:highlight w:val="none"/>
          <w:lang w:val="en-US" w:eastAsia="zh-CN"/>
        </w:rPr>
        <w:t>甲方、</w:t>
      </w:r>
      <w:r>
        <w:rPr>
          <w:rFonts w:hint="eastAsia" w:ascii="仿宋" w:hAnsi="仿宋" w:eastAsia="仿宋" w:cs="仿宋"/>
          <w:bCs/>
          <w:sz w:val="28"/>
          <w:szCs w:val="28"/>
          <w:highlight w:val="none"/>
        </w:rPr>
        <w:t>乙方通知送达之日</w:t>
      </w:r>
      <w:r>
        <w:rPr>
          <w:rFonts w:hint="eastAsia" w:ascii="仿宋" w:hAnsi="仿宋" w:eastAsia="仿宋" w:cs="仿宋"/>
          <w:bCs/>
          <w:sz w:val="28"/>
          <w:szCs w:val="28"/>
          <w:highlight w:val="none"/>
          <w:lang w:val="en-US" w:eastAsia="zh-CN"/>
        </w:rPr>
        <w:t>起</w:t>
      </w:r>
      <w:r>
        <w:rPr>
          <w:rFonts w:hint="eastAsia" w:ascii="仿宋" w:hAnsi="仿宋" w:eastAsia="仿宋" w:cs="仿宋"/>
          <w:bCs/>
          <w:sz w:val="28"/>
          <w:szCs w:val="28"/>
          <w:highlight w:val="none"/>
        </w:rPr>
        <w:t>的第91日起</w:t>
      </w:r>
      <w:r>
        <w:rPr>
          <w:rFonts w:hint="eastAsia" w:ascii="仿宋" w:hAnsi="仿宋" w:eastAsia="仿宋" w:cs="仿宋"/>
          <w:bCs/>
          <w:sz w:val="28"/>
          <w:szCs w:val="28"/>
          <w:highlight w:val="none"/>
          <w:lang w:val="en-US" w:eastAsia="zh-CN"/>
        </w:rPr>
        <w:t>终止。</w:t>
      </w:r>
    </w:p>
    <w:p w14:paraId="79A76D60">
      <w:pPr>
        <w:spacing w:line="420" w:lineRule="exact"/>
        <w:ind w:right="25" w:rightChars="12" w:firstLine="560" w:firstLineChars="200"/>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rPr>
        <w:t>（4）</w:t>
      </w:r>
      <w:r>
        <w:rPr>
          <w:rFonts w:hint="eastAsia" w:ascii="仿宋" w:hAnsi="仿宋" w:eastAsia="仿宋" w:cs="仿宋"/>
          <w:sz w:val="28"/>
          <w:szCs w:val="28"/>
          <w:highlight w:val="none"/>
        </w:rPr>
        <w:t>因不可抗力的情形出现致使本合同无法继续履行。</w:t>
      </w:r>
      <w:r>
        <w:rPr>
          <w:rFonts w:hint="eastAsia" w:ascii="仿宋" w:hAnsi="仿宋" w:eastAsia="仿宋" w:cs="仿宋"/>
          <w:bCs/>
          <w:sz w:val="28"/>
          <w:szCs w:val="28"/>
          <w:highlight w:val="none"/>
        </w:rPr>
        <w:t>合同关系自</w:t>
      </w:r>
      <w:r>
        <w:rPr>
          <w:rFonts w:hint="eastAsia" w:ascii="仿宋" w:hAnsi="仿宋" w:eastAsia="仿宋" w:cs="仿宋"/>
          <w:bCs/>
          <w:sz w:val="28"/>
          <w:szCs w:val="28"/>
          <w:highlight w:val="none"/>
          <w:lang w:val="en-US" w:eastAsia="zh-CN"/>
        </w:rPr>
        <w:t>三方协商一致终止本合同之日起终止。</w:t>
      </w:r>
    </w:p>
    <w:p w14:paraId="7FC373D9">
      <w:pPr>
        <w:spacing w:line="420" w:lineRule="exact"/>
        <w:ind w:right="25" w:rightChars="12"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w:t>
      </w:r>
      <w:r>
        <w:rPr>
          <w:rFonts w:hint="eastAsia" w:ascii="仿宋" w:hAnsi="仿宋" w:eastAsia="仿宋" w:cs="仿宋"/>
          <w:bCs/>
          <w:sz w:val="28"/>
          <w:szCs w:val="28"/>
          <w:highlight w:val="none"/>
          <w:lang w:val="en-US" w:eastAsia="zh-CN"/>
        </w:rPr>
        <w:t>5</w:t>
      </w:r>
      <w:r>
        <w:rPr>
          <w:rFonts w:hint="eastAsia" w:ascii="仿宋" w:hAnsi="仿宋" w:eastAsia="仿宋" w:cs="仿宋"/>
          <w:bCs/>
          <w:sz w:val="28"/>
          <w:szCs w:val="28"/>
          <w:highlight w:val="none"/>
        </w:rPr>
        <w:t>）经甲、乙、丙三方协商一致同意</w:t>
      </w:r>
      <w:r>
        <w:rPr>
          <w:rFonts w:hint="eastAsia" w:ascii="仿宋" w:hAnsi="仿宋" w:eastAsia="仿宋" w:cs="仿宋"/>
          <w:bCs/>
          <w:sz w:val="28"/>
          <w:szCs w:val="28"/>
          <w:highlight w:val="none"/>
          <w:lang w:val="en-US" w:eastAsia="zh-CN"/>
        </w:rPr>
        <w:t>终止</w:t>
      </w:r>
      <w:r>
        <w:rPr>
          <w:rFonts w:hint="eastAsia" w:ascii="仿宋" w:hAnsi="仿宋" w:eastAsia="仿宋" w:cs="仿宋"/>
          <w:bCs/>
          <w:sz w:val="28"/>
          <w:szCs w:val="28"/>
          <w:highlight w:val="none"/>
        </w:rPr>
        <w:t>合同。合同关系自三方协商一致终止本合同之日起终止。</w:t>
      </w:r>
    </w:p>
    <w:p w14:paraId="7BCA0359">
      <w:pPr>
        <w:spacing w:line="420" w:lineRule="exact"/>
        <w:rPr>
          <w:rFonts w:hint="eastAsia" w:ascii="仿宋" w:hAnsi="仿宋" w:eastAsia="仿宋" w:cs="仿宋"/>
          <w:sz w:val="28"/>
          <w:szCs w:val="28"/>
          <w:highlight w:val="none"/>
        </w:rPr>
      </w:pPr>
      <w:r>
        <w:rPr>
          <w:rFonts w:hint="eastAsia" w:ascii="仿宋" w:hAnsi="仿宋" w:eastAsia="仿宋" w:cs="仿宋"/>
          <w:bCs/>
          <w:sz w:val="28"/>
          <w:szCs w:val="28"/>
          <w:highlight w:val="none"/>
        </w:rPr>
        <w:t xml:space="preserve">     3、</w:t>
      </w:r>
      <w:r>
        <w:rPr>
          <w:rFonts w:hint="eastAsia" w:ascii="仿宋" w:hAnsi="仿宋" w:eastAsia="仿宋" w:cs="仿宋"/>
          <w:sz w:val="28"/>
          <w:szCs w:val="28"/>
          <w:highlight w:val="none"/>
        </w:rPr>
        <w:t>合同期届满</w:t>
      </w:r>
      <w:r>
        <w:rPr>
          <w:rFonts w:hint="eastAsia" w:ascii="仿宋" w:hAnsi="仿宋" w:eastAsia="仿宋" w:cs="仿宋"/>
          <w:sz w:val="28"/>
          <w:szCs w:val="28"/>
          <w:highlight w:val="none"/>
          <w:lang w:val="en-US" w:eastAsia="zh-CN"/>
        </w:rPr>
        <w:t>或合同</w:t>
      </w:r>
      <w:r>
        <w:rPr>
          <w:rFonts w:hint="eastAsia" w:ascii="仿宋" w:hAnsi="仿宋" w:eastAsia="仿宋" w:cs="仿宋"/>
          <w:sz w:val="28"/>
          <w:szCs w:val="28"/>
          <w:highlight w:val="none"/>
        </w:rPr>
        <w:t>终止时，丙方应按期结清相关费用，应于合同终止后5日内完成搬迁、清退并向乙方交还物业，5日届满后物业内仍有丙方物品，经乙方通知，在</w:t>
      </w:r>
      <w:r>
        <w:rPr>
          <w:rFonts w:hint="eastAsia" w:ascii="仿宋" w:hAnsi="仿宋" w:eastAsia="仿宋" w:cs="仿宋"/>
          <w:sz w:val="28"/>
          <w:szCs w:val="28"/>
          <w:highlight w:val="none"/>
          <w:lang w:val="en-US" w:eastAsia="zh-CN"/>
        </w:rPr>
        <w:t>5日</w:t>
      </w:r>
      <w:r>
        <w:rPr>
          <w:rFonts w:hint="eastAsia" w:ascii="仿宋" w:hAnsi="仿宋" w:eastAsia="仿宋" w:cs="仿宋"/>
          <w:sz w:val="28"/>
          <w:szCs w:val="28"/>
          <w:highlight w:val="none"/>
        </w:rPr>
        <w:t>内丙方仍不搬迁、清退的，视为丙方放弃物品所有权，甲、乙方有权自行处置。</w:t>
      </w:r>
    </w:p>
    <w:p w14:paraId="30B0579A">
      <w:pPr>
        <w:spacing w:line="42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w:t>
      </w:r>
      <w:r>
        <w:rPr>
          <w:rFonts w:ascii="仿宋" w:hAnsi="仿宋" w:eastAsia="仿宋"/>
          <w:color w:val="000000"/>
          <w:sz w:val="28"/>
          <w:szCs w:val="28"/>
          <w:highlight w:val="none"/>
        </w:rPr>
        <w:t>租赁期届满</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丙</w:t>
      </w:r>
      <w:r>
        <w:rPr>
          <w:rFonts w:hint="eastAsia" w:ascii="仿宋" w:hAnsi="仿宋" w:eastAsia="仿宋"/>
          <w:color w:val="000000"/>
          <w:sz w:val="28"/>
          <w:szCs w:val="28"/>
          <w:highlight w:val="none"/>
        </w:rPr>
        <w:t>方须清理所租用</w:t>
      </w:r>
      <w:r>
        <w:rPr>
          <w:rFonts w:hint="eastAsia" w:ascii="仿宋" w:hAnsi="仿宋" w:eastAsia="仿宋"/>
          <w:color w:val="000000"/>
          <w:sz w:val="28"/>
          <w:szCs w:val="28"/>
          <w:highlight w:val="none"/>
          <w:lang w:eastAsia="zh-CN"/>
        </w:rPr>
        <w:t>物业</w:t>
      </w:r>
      <w:r>
        <w:rPr>
          <w:rFonts w:ascii="仿宋" w:hAnsi="仿宋" w:eastAsia="仿宋"/>
          <w:color w:val="000000"/>
          <w:sz w:val="28"/>
          <w:szCs w:val="28"/>
          <w:highlight w:val="none"/>
        </w:rPr>
        <w:t>，保证</w:t>
      </w:r>
      <w:r>
        <w:rPr>
          <w:rFonts w:hint="eastAsia" w:ascii="仿宋" w:hAnsi="仿宋" w:eastAsia="仿宋"/>
          <w:color w:val="000000"/>
          <w:sz w:val="28"/>
          <w:szCs w:val="28"/>
          <w:highlight w:val="none"/>
        </w:rPr>
        <w:t>所租赁</w:t>
      </w:r>
      <w:r>
        <w:rPr>
          <w:rFonts w:hint="eastAsia" w:ascii="仿宋" w:hAnsi="仿宋" w:eastAsia="仿宋"/>
          <w:color w:val="000000"/>
          <w:sz w:val="28"/>
          <w:szCs w:val="28"/>
          <w:highlight w:val="none"/>
          <w:lang w:eastAsia="zh-CN"/>
        </w:rPr>
        <w:t>物业</w:t>
      </w:r>
      <w:r>
        <w:rPr>
          <w:rFonts w:hint="eastAsia" w:ascii="仿宋" w:hAnsi="仿宋" w:eastAsia="仿宋"/>
          <w:color w:val="000000"/>
          <w:sz w:val="28"/>
          <w:szCs w:val="28"/>
          <w:highlight w:val="none"/>
        </w:rPr>
        <w:t>内设施</w:t>
      </w:r>
      <w:r>
        <w:rPr>
          <w:rFonts w:ascii="仿宋" w:hAnsi="仿宋" w:eastAsia="仿宋"/>
          <w:color w:val="000000"/>
          <w:sz w:val="28"/>
          <w:szCs w:val="28"/>
          <w:highlight w:val="none"/>
        </w:rPr>
        <w:t>设备完好 (正常损耗</w:t>
      </w:r>
      <w:r>
        <w:rPr>
          <w:rFonts w:hint="eastAsia" w:ascii="仿宋" w:hAnsi="仿宋" w:eastAsia="仿宋"/>
          <w:color w:val="000000"/>
          <w:sz w:val="28"/>
          <w:szCs w:val="28"/>
          <w:highlight w:val="none"/>
        </w:rPr>
        <w:t>除外</w:t>
      </w:r>
      <w:r>
        <w:rPr>
          <w:rFonts w:ascii="仿宋" w:hAnsi="仿宋" w:eastAsia="仿宋"/>
          <w:color w:val="000000"/>
          <w:sz w:val="28"/>
          <w:szCs w:val="28"/>
          <w:highlight w:val="none"/>
        </w:rPr>
        <w:t>)</w:t>
      </w:r>
      <w:r>
        <w:rPr>
          <w:rFonts w:hint="eastAsia" w:ascii="仿宋" w:hAnsi="仿宋" w:eastAsia="仿宋"/>
          <w:color w:val="000000"/>
          <w:sz w:val="28"/>
          <w:szCs w:val="28"/>
          <w:highlight w:val="none"/>
        </w:rPr>
        <w:t>。</w:t>
      </w:r>
    </w:p>
    <w:p w14:paraId="5A5F3E1F">
      <w:pPr>
        <w:spacing w:line="4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    第</w:t>
      </w:r>
      <w:r>
        <w:rPr>
          <w:rFonts w:hint="eastAsia" w:ascii="仿宋" w:hAnsi="仿宋" w:eastAsia="仿宋" w:cs="仿宋"/>
          <w:b/>
          <w:sz w:val="28"/>
          <w:szCs w:val="28"/>
          <w:highlight w:val="none"/>
          <w:lang w:eastAsia="zh-CN"/>
        </w:rPr>
        <w:t>十</w:t>
      </w:r>
      <w:r>
        <w:rPr>
          <w:rFonts w:hint="eastAsia" w:ascii="仿宋" w:hAnsi="仿宋" w:eastAsia="仿宋" w:cs="仿宋"/>
          <w:b/>
          <w:sz w:val="28"/>
          <w:szCs w:val="28"/>
          <w:highlight w:val="none"/>
        </w:rPr>
        <w:t>条  违约责任</w:t>
      </w:r>
    </w:p>
    <w:p w14:paraId="68196A91">
      <w:pPr>
        <w:snapToGrid w:val="0"/>
        <w:spacing w:line="420" w:lineRule="exact"/>
        <w:ind w:right="-42" w:rightChars="-20" w:firstLine="560" w:firstLineChars="200"/>
        <w:rPr>
          <w:rFonts w:hint="default" w:ascii="仿宋" w:hAnsi="仿宋" w:eastAsia="仿宋"/>
          <w:kern w:val="0"/>
          <w:sz w:val="28"/>
          <w:szCs w:val="28"/>
          <w:highlight w:val="none"/>
        </w:rPr>
      </w:pPr>
      <w:r>
        <w:rPr>
          <w:rFonts w:ascii="仿宋" w:hAnsi="仿宋" w:eastAsia="仿宋"/>
          <w:kern w:val="0"/>
          <w:sz w:val="28"/>
          <w:szCs w:val="28"/>
          <w:highlight w:val="none"/>
        </w:rPr>
        <w:t>1、</w:t>
      </w:r>
      <w:r>
        <w:rPr>
          <w:rFonts w:hint="eastAsia" w:ascii="仿宋" w:hAnsi="仿宋" w:eastAsia="仿宋" w:cs="仿宋"/>
          <w:sz w:val="28"/>
          <w:szCs w:val="28"/>
          <w:highlight w:val="none"/>
        </w:rPr>
        <w:t>丙方存在以下情形</w:t>
      </w:r>
      <w:r>
        <w:rPr>
          <w:rFonts w:hint="eastAsia" w:ascii="仿宋" w:hAnsi="仿宋" w:eastAsia="仿宋" w:cs="仿宋"/>
          <w:sz w:val="28"/>
          <w:szCs w:val="28"/>
          <w:highlight w:val="none"/>
          <w:lang w:eastAsia="zh-CN"/>
        </w:rPr>
        <w:t>之一的</w:t>
      </w:r>
      <w:r>
        <w:rPr>
          <w:rFonts w:hint="eastAsia" w:ascii="仿宋" w:hAnsi="仿宋" w:eastAsia="仿宋" w:cs="仿宋"/>
          <w:sz w:val="28"/>
          <w:szCs w:val="28"/>
          <w:highlight w:val="none"/>
        </w:rPr>
        <w:t>，则视同违约，</w:t>
      </w:r>
      <w:r>
        <w:rPr>
          <w:rFonts w:hint="eastAsia" w:ascii="仿宋" w:hAnsi="仿宋" w:eastAsia="仿宋" w:cs="仿宋"/>
          <w:sz w:val="28"/>
          <w:szCs w:val="28"/>
          <w:highlight w:val="none"/>
          <w:lang w:val="en-US" w:eastAsia="zh-CN"/>
        </w:rPr>
        <w:t>甲方、</w:t>
      </w:r>
      <w:r>
        <w:rPr>
          <w:rFonts w:hint="eastAsia" w:ascii="仿宋" w:hAnsi="仿宋" w:eastAsia="仿宋" w:cs="仿宋"/>
          <w:sz w:val="28"/>
          <w:szCs w:val="28"/>
          <w:highlight w:val="none"/>
        </w:rPr>
        <w:t>乙方有权单方</w:t>
      </w:r>
      <w:r>
        <w:rPr>
          <w:rFonts w:hint="eastAsia" w:ascii="仿宋" w:hAnsi="仿宋" w:eastAsia="仿宋" w:cs="仿宋"/>
          <w:sz w:val="28"/>
          <w:szCs w:val="28"/>
          <w:highlight w:val="none"/>
          <w:lang w:val="en-US" w:eastAsia="zh-CN"/>
        </w:rPr>
        <w:t>终止</w:t>
      </w:r>
      <w:r>
        <w:rPr>
          <w:rFonts w:hint="eastAsia" w:ascii="仿宋" w:hAnsi="仿宋" w:eastAsia="仿宋" w:cs="仿宋"/>
          <w:sz w:val="28"/>
          <w:szCs w:val="28"/>
          <w:highlight w:val="none"/>
        </w:rPr>
        <w:t>合同并收回物业，</w:t>
      </w:r>
      <w:r>
        <w:rPr>
          <w:rFonts w:hint="eastAsia" w:ascii="仿宋" w:hAnsi="仿宋" w:eastAsia="仿宋" w:cs="仿宋"/>
          <w:sz w:val="28"/>
          <w:szCs w:val="28"/>
          <w:highlight w:val="none"/>
          <w:lang w:eastAsia="zh-CN"/>
        </w:rPr>
        <w:t>租赁押金</w:t>
      </w:r>
      <w:r>
        <w:rPr>
          <w:rFonts w:hint="eastAsia" w:ascii="仿宋" w:hAnsi="仿宋" w:eastAsia="仿宋" w:cs="仿宋"/>
          <w:sz w:val="28"/>
          <w:szCs w:val="28"/>
          <w:highlight w:val="none"/>
        </w:rPr>
        <w:t>不予退还，且</w:t>
      </w:r>
      <w:r>
        <w:rPr>
          <w:rFonts w:hint="eastAsia" w:ascii="仿宋" w:hAnsi="仿宋" w:eastAsia="仿宋" w:cs="仿宋"/>
          <w:sz w:val="28"/>
          <w:szCs w:val="28"/>
          <w:highlight w:val="none"/>
          <w:lang w:val="en-US" w:eastAsia="zh-CN"/>
        </w:rPr>
        <w:t>甲方、</w:t>
      </w:r>
      <w:r>
        <w:rPr>
          <w:rFonts w:hint="eastAsia" w:ascii="仿宋" w:hAnsi="仿宋" w:eastAsia="仿宋" w:cs="仿宋"/>
          <w:sz w:val="28"/>
          <w:szCs w:val="28"/>
          <w:highlight w:val="none"/>
        </w:rPr>
        <w:t>乙方不负任何赔偿责任，由丙方承担一切法律责任及损害赔偿：</w:t>
      </w:r>
    </w:p>
    <w:p w14:paraId="48C9496C">
      <w:pPr>
        <w:spacing w:after="0" w:line="500" w:lineRule="exact"/>
        <w:ind w:firstLine="280" w:firstLineChars="100"/>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1</w:t>
      </w:r>
      <w:r>
        <w:rPr>
          <w:rFonts w:hint="eastAsia" w:ascii="仿宋" w:hAnsi="仿宋" w:eastAsia="仿宋"/>
          <w:color w:val="000000"/>
          <w:sz w:val="28"/>
          <w:szCs w:val="28"/>
          <w:highlight w:val="none"/>
          <w:lang w:eastAsia="zh-CN"/>
        </w:rPr>
        <w:t>）擅自改变承租资产结构或约定用途的；</w:t>
      </w:r>
    </w:p>
    <w:p w14:paraId="26342737">
      <w:pPr>
        <w:spacing w:after="0" w:line="500" w:lineRule="exact"/>
        <w:ind w:firstLine="280" w:firstLineChars="100"/>
        <w:rPr>
          <w:rFonts w:ascii="仿宋" w:hAnsi="仿宋" w:eastAsia="仿宋"/>
          <w:color w:val="000000"/>
          <w:sz w:val="28"/>
          <w:szCs w:val="28"/>
          <w:highlight w:val="none"/>
        </w:rPr>
      </w:pP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rPr>
        <w:t>擅自改变住房用途；</w:t>
      </w:r>
    </w:p>
    <w:p w14:paraId="6343F412">
      <w:pPr>
        <w:spacing w:after="0" w:line="500" w:lineRule="exact"/>
        <w:ind w:firstLine="280" w:firstLineChars="100"/>
        <w:rPr>
          <w:rFonts w:hint="eastAsia" w:ascii="仿宋" w:hAnsi="仿宋" w:eastAsia="仿宋" w:cs="仿宋"/>
          <w:sz w:val="28"/>
          <w:szCs w:val="28"/>
          <w:highlight w:val="none"/>
        </w:rPr>
      </w:pP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3</w:t>
      </w:r>
      <w:r>
        <w:rPr>
          <w:rFonts w:hint="eastAsia" w:ascii="仿宋" w:hAnsi="仿宋" w:eastAsia="仿宋"/>
          <w:sz w:val="28"/>
          <w:szCs w:val="28"/>
          <w:highlight w:val="none"/>
          <w:lang w:eastAsia="zh-CN"/>
        </w:rPr>
        <w:t>）</w:t>
      </w:r>
      <w:r>
        <w:rPr>
          <w:rFonts w:hint="eastAsia" w:ascii="仿宋" w:hAnsi="仿宋" w:eastAsia="仿宋" w:cs="仿宋"/>
          <w:sz w:val="28"/>
          <w:szCs w:val="28"/>
          <w:highlight w:val="none"/>
        </w:rPr>
        <w:t>拖欠租金或丙方应承担的费用超过</w:t>
      </w:r>
      <w:r>
        <w:rPr>
          <w:rFonts w:hint="eastAsia" w:ascii="仿宋" w:hAnsi="仿宋" w:eastAsia="仿宋" w:cs="仿宋"/>
          <w:sz w:val="28"/>
          <w:szCs w:val="28"/>
          <w:highlight w:val="none"/>
          <w:lang w:val="en-US" w:eastAsia="zh-CN"/>
        </w:rPr>
        <w:t>45天</w:t>
      </w:r>
      <w:r>
        <w:rPr>
          <w:rFonts w:hint="eastAsia" w:ascii="仿宋" w:hAnsi="仿宋" w:eastAsia="仿宋" w:cs="仿宋"/>
          <w:sz w:val="28"/>
          <w:szCs w:val="28"/>
          <w:highlight w:val="none"/>
        </w:rPr>
        <w:t>的；</w:t>
      </w:r>
    </w:p>
    <w:p w14:paraId="1B79FD69">
      <w:pPr>
        <w:spacing w:after="0" w:line="500" w:lineRule="exact"/>
        <w:ind w:firstLine="280" w:firstLineChars="100"/>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lang w:eastAsia="zh-CN"/>
        </w:rPr>
        <w:t>）故意损坏承租资产的；</w:t>
      </w:r>
    </w:p>
    <w:p w14:paraId="6CD7CDEB">
      <w:pPr>
        <w:spacing w:after="0" w:line="500" w:lineRule="exact"/>
        <w:ind w:firstLine="280" w:firstLineChars="100"/>
        <w:rPr>
          <w:rFonts w:ascii="仿宋" w:hAnsi="仿宋" w:eastAsia="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未按本合同约定的用途使用物业的；</w:t>
      </w:r>
      <w:r>
        <w:rPr>
          <w:rFonts w:hint="eastAsia" w:ascii="仿宋" w:hAnsi="仿宋" w:eastAsia="仿宋"/>
          <w:color w:val="000000"/>
          <w:sz w:val="28"/>
          <w:szCs w:val="28"/>
          <w:highlight w:val="none"/>
        </w:rPr>
        <w:t>；</w:t>
      </w:r>
    </w:p>
    <w:p w14:paraId="0735054F">
      <w:pPr>
        <w:spacing w:after="0" w:line="500" w:lineRule="exact"/>
        <w:ind w:firstLine="280" w:firstLineChars="100"/>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6</w:t>
      </w:r>
      <w:r>
        <w:rPr>
          <w:rFonts w:hint="eastAsia" w:ascii="仿宋" w:hAnsi="仿宋" w:eastAsia="仿宋"/>
          <w:color w:val="000000"/>
          <w:sz w:val="28"/>
          <w:szCs w:val="28"/>
          <w:highlight w:val="none"/>
          <w:lang w:eastAsia="zh-CN"/>
        </w:rPr>
        <w:t>）利用承租资产进行非法活动，损害公共利益或他人利益的；</w:t>
      </w:r>
    </w:p>
    <w:p w14:paraId="3A8E381C">
      <w:pPr>
        <w:spacing w:after="0" w:line="50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合同届满</w:t>
      </w:r>
      <w:r>
        <w:rPr>
          <w:rFonts w:hint="eastAsia" w:ascii="仿宋" w:hAnsi="仿宋" w:eastAsia="仿宋" w:cs="仿宋"/>
          <w:sz w:val="28"/>
          <w:szCs w:val="28"/>
          <w:highlight w:val="none"/>
          <w:lang w:val="en-US" w:eastAsia="zh-CN"/>
        </w:rPr>
        <w:t>或合同终止</w:t>
      </w:r>
      <w:r>
        <w:rPr>
          <w:rFonts w:hint="eastAsia" w:ascii="仿宋" w:hAnsi="仿宋" w:eastAsia="仿宋" w:cs="仿宋"/>
          <w:sz w:val="28"/>
          <w:szCs w:val="28"/>
          <w:highlight w:val="none"/>
        </w:rPr>
        <w:t>后</w:t>
      </w:r>
      <w:r>
        <w:rPr>
          <w:rFonts w:hint="eastAsia" w:ascii="仿宋" w:hAnsi="仿宋" w:eastAsia="仿宋" w:cs="仿宋"/>
          <w:sz w:val="28"/>
          <w:szCs w:val="28"/>
          <w:highlight w:val="none"/>
          <w:lang w:val="en-US" w:eastAsia="zh-CN"/>
        </w:rPr>
        <w:t>10日内</w:t>
      </w:r>
      <w:r>
        <w:rPr>
          <w:rFonts w:hint="eastAsia" w:ascii="仿宋" w:hAnsi="仿宋" w:eastAsia="仿宋" w:cs="仿宋"/>
          <w:sz w:val="28"/>
          <w:szCs w:val="28"/>
          <w:highlight w:val="none"/>
        </w:rPr>
        <w:t>未搬离的；</w:t>
      </w:r>
    </w:p>
    <w:p w14:paraId="4ABB22B8">
      <w:pPr>
        <w:spacing w:after="0" w:line="500" w:lineRule="exact"/>
        <w:ind w:firstLine="280" w:firstLineChars="1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lang w:eastAsia="zh-CN"/>
        </w:rPr>
        <w:t>）对存在的安全隐患不予整改或整改不合格的；</w:t>
      </w:r>
    </w:p>
    <w:p w14:paraId="54ED8659">
      <w:pPr>
        <w:spacing w:after="0" w:line="500" w:lineRule="exact"/>
        <w:ind w:firstLine="280" w:firstLineChars="100"/>
        <w:rPr>
          <w:rFonts w:hint="default"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9）</w:t>
      </w:r>
      <w:r>
        <w:rPr>
          <w:rFonts w:hint="eastAsia" w:ascii="仿宋" w:hAnsi="仿宋" w:eastAsia="仿宋"/>
          <w:color w:val="000000"/>
          <w:sz w:val="28"/>
          <w:szCs w:val="28"/>
          <w:highlight w:val="none"/>
        </w:rPr>
        <w:t>因自身原因</w:t>
      </w:r>
      <w:r>
        <w:rPr>
          <w:rFonts w:hint="eastAsia" w:ascii="仿宋" w:hAnsi="仿宋" w:eastAsia="仿宋"/>
          <w:color w:val="000000"/>
          <w:sz w:val="28"/>
          <w:szCs w:val="28"/>
          <w:highlight w:val="none"/>
          <w:lang w:val="en-US" w:eastAsia="zh-CN"/>
        </w:rPr>
        <w:t>要求终止</w:t>
      </w:r>
      <w:r>
        <w:rPr>
          <w:rFonts w:hint="eastAsia" w:ascii="仿宋" w:hAnsi="仿宋" w:eastAsia="仿宋"/>
          <w:color w:val="000000"/>
          <w:sz w:val="28"/>
          <w:szCs w:val="28"/>
          <w:highlight w:val="none"/>
        </w:rPr>
        <w:t>合同的。</w:t>
      </w:r>
    </w:p>
    <w:p w14:paraId="2D3D9BC3">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2、租赁期间，发生以下情况之一，</w:t>
      </w:r>
      <w:r>
        <w:rPr>
          <w:rFonts w:hint="eastAsia" w:ascii="仿宋" w:hAnsi="仿宋" w:eastAsia="仿宋" w:cs="仿宋"/>
          <w:sz w:val="28"/>
          <w:szCs w:val="28"/>
          <w:highlight w:val="none"/>
          <w:lang w:val="en-US" w:eastAsia="zh-CN"/>
        </w:rPr>
        <w:t>因甲方、乙方原因</w:t>
      </w:r>
      <w:r>
        <w:rPr>
          <w:rFonts w:hint="eastAsia" w:ascii="仿宋" w:hAnsi="仿宋" w:eastAsia="仿宋" w:cs="仿宋"/>
          <w:sz w:val="28"/>
          <w:szCs w:val="28"/>
          <w:highlight w:val="none"/>
        </w:rPr>
        <w:t>致使出租物业无法使用的，丙方有权单方</w:t>
      </w:r>
      <w:r>
        <w:rPr>
          <w:rFonts w:hint="eastAsia" w:ascii="仿宋" w:hAnsi="仿宋" w:eastAsia="仿宋" w:cs="仿宋"/>
          <w:sz w:val="28"/>
          <w:szCs w:val="28"/>
          <w:highlight w:val="none"/>
          <w:lang w:val="en-US" w:eastAsia="zh-CN"/>
        </w:rPr>
        <w:t>终止</w:t>
      </w:r>
      <w:r>
        <w:rPr>
          <w:rFonts w:hint="eastAsia" w:ascii="仿宋" w:hAnsi="仿宋" w:eastAsia="仿宋" w:cs="仿宋"/>
          <w:sz w:val="28"/>
          <w:szCs w:val="28"/>
          <w:highlight w:val="none"/>
        </w:rPr>
        <w:t>本合同，甲方需</w:t>
      </w:r>
      <w:r>
        <w:rPr>
          <w:rFonts w:hint="eastAsia" w:ascii="仿宋" w:hAnsi="仿宋" w:eastAsia="仿宋" w:cs="仿宋"/>
          <w:sz w:val="28"/>
          <w:szCs w:val="28"/>
          <w:highlight w:val="none"/>
          <w:lang w:val="en-US" w:eastAsia="zh-CN"/>
        </w:rPr>
        <w:t>退回租赁押金</w:t>
      </w:r>
      <w:r>
        <w:rPr>
          <w:rFonts w:hint="eastAsia" w:ascii="仿宋" w:hAnsi="仿宋" w:eastAsia="仿宋" w:cs="仿宋"/>
          <w:sz w:val="28"/>
          <w:szCs w:val="28"/>
          <w:highlight w:val="none"/>
        </w:rPr>
        <w:t>给丙方：</w:t>
      </w:r>
    </w:p>
    <w:p w14:paraId="2584384D">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（1）甲方或乙方无正当理由提前收回出租物业的；</w:t>
      </w:r>
    </w:p>
    <w:p w14:paraId="4671B348">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（2）出租物业被司法机关或者行政机关依法查封、扣押；</w:t>
      </w:r>
    </w:p>
    <w:p w14:paraId="4F72DDBF">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（3）出租物业具有违反法律、行政法规关于使用条件的强制性规定情形；</w:t>
      </w:r>
    </w:p>
    <w:p w14:paraId="46332B47">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（4）出租物业危及丙方的安全。</w:t>
      </w:r>
    </w:p>
    <w:p w14:paraId="46AB8832">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3、如合同到期或</w:t>
      </w:r>
      <w:r>
        <w:rPr>
          <w:rFonts w:hint="eastAsia" w:ascii="仿宋" w:hAnsi="仿宋" w:eastAsia="仿宋" w:cs="仿宋"/>
          <w:sz w:val="28"/>
          <w:szCs w:val="28"/>
          <w:highlight w:val="none"/>
          <w:lang w:eastAsia="zh-CN"/>
        </w:rPr>
        <w:t>终止</w:t>
      </w:r>
      <w:r>
        <w:rPr>
          <w:rFonts w:hint="eastAsia" w:ascii="仿宋" w:hAnsi="仿宋" w:eastAsia="仿宋" w:cs="仿宋"/>
          <w:sz w:val="28"/>
          <w:szCs w:val="28"/>
          <w:highlight w:val="none"/>
        </w:rPr>
        <w:t>后，丙方无正当理由逾期未</w:t>
      </w:r>
      <w:r>
        <w:rPr>
          <w:rFonts w:hint="eastAsia" w:ascii="仿宋" w:hAnsi="仿宋" w:eastAsia="仿宋" w:cs="仿宋"/>
          <w:sz w:val="28"/>
          <w:szCs w:val="28"/>
          <w:highlight w:val="none"/>
          <w:lang w:eastAsia="zh-CN"/>
        </w:rPr>
        <w:t>撤离</w:t>
      </w:r>
      <w:r>
        <w:rPr>
          <w:rFonts w:hint="eastAsia" w:ascii="仿宋" w:hAnsi="仿宋" w:eastAsia="仿宋" w:cs="仿宋"/>
          <w:sz w:val="28"/>
          <w:szCs w:val="28"/>
          <w:highlight w:val="none"/>
        </w:rPr>
        <w:t>，或逾期未到相关部门办结工商地址</w:t>
      </w:r>
      <w:r>
        <w:rPr>
          <w:rFonts w:hint="eastAsia" w:ascii="仿宋" w:hAnsi="仿宋" w:eastAsia="仿宋" w:cs="仿宋"/>
          <w:sz w:val="28"/>
          <w:szCs w:val="28"/>
          <w:highlight w:val="none"/>
          <w:lang w:val="en-US" w:eastAsia="zh-CN"/>
        </w:rPr>
        <w:t>变更</w:t>
      </w:r>
      <w:r>
        <w:rPr>
          <w:rFonts w:hint="eastAsia" w:ascii="仿宋" w:hAnsi="仿宋" w:eastAsia="仿宋" w:cs="仿宋"/>
          <w:sz w:val="28"/>
          <w:szCs w:val="28"/>
          <w:highlight w:val="none"/>
        </w:rPr>
        <w:t>登记（如有）、水电手续（如有）以及其他需变更过户或注销的手续的，经乙方书面催告后，30日内仍不</w:t>
      </w:r>
      <w:r>
        <w:rPr>
          <w:rFonts w:hint="eastAsia" w:ascii="仿宋" w:hAnsi="仿宋" w:eastAsia="仿宋" w:cs="仿宋"/>
          <w:sz w:val="28"/>
          <w:szCs w:val="28"/>
          <w:highlight w:val="none"/>
          <w:lang w:eastAsia="zh-CN"/>
        </w:rPr>
        <w:t>迁</w:t>
      </w:r>
      <w:r>
        <w:rPr>
          <w:rFonts w:hint="eastAsia" w:ascii="仿宋" w:hAnsi="仿宋" w:eastAsia="仿宋" w:cs="仿宋"/>
          <w:sz w:val="28"/>
          <w:szCs w:val="28"/>
          <w:highlight w:val="none"/>
        </w:rPr>
        <w:t>出或进行前述手续变更的，每逾期一日，乙方有权按合同到期或</w:t>
      </w:r>
      <w:r>
        <w:rPr>
          <w:rFonts w:hint="eastAsia" w:ascii="仿宋" w:hAnsi="仿宋" w:eastAsia="仿宋" w:cs="仿宋"/>
          <w:sz w:val="28"/>
          <w:szCs w:val="28"/>
          <w:highlight w:val="none"/>
          <w:lang w:eastAsia="zh-CN"/>
        </w:rPr>
        <w:t>终止</w:t>
      </w:r>
      <w:r>
        <w:rPr>
          <w:rFonts w:hint="eastAsia" w:ascii="仿宋" w:hAnsi="仿宋" w:eastAsia="仿宋" w:cs="仿宋"/>
          <w:sz w:val="28"/>
          <w:szCs w:val="28"/>
          <w:highlight w:val="none"/>
        </w:rPr>
        <w:t>时上一月的约定月租金标准（折算为日租金）的</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倍要求丙方支付物业使用费，物业使用费计算至丙方履行完毕本条约定的义务之日止。</w:t>
      </w:r>
    </w:p>
    <w:p w14:paraId="6E7307F4">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4、合同期内，因第</w:t>
      </w:r>
      <w:r>
        <w:rPr>
          <w:rFonts w:hint="eastAsia" w:ascii="仿宋" w:hAnsi="仿宋" w:eastAsia="仿宋" w:cs="仿宋"/>
          <w:sz w:val="28"/>
          <w:szCs w:val="28"/>
          <w:highlight w:val="none"/>
          <w:lang w:val="en-US" w:eastAsia="zh-CN"/>
        </w:rPr>
        <w:t>九</w:t>
      </w:r>
      <w:r>
        <w:rPr>
          <w:rFonts w:hint="eastAsia" w:ascii="仿宋" w:hAnsi="仿宋" w:eastAsia="仿宋" w:cs="仿宋"/>
          <w:sz w:val="28"/>
          <w:szCs w:val="28"/>
          <w:highlight w:val="none"/>
        </w:rPr>
        <w:t>条第2款导致本合同提前终止的，甲、乙、丙三方互不承担违约责任。</w:t>
      </w:r>
    </w:p>
    <w:p w14:paraId="57206425">
      <w:pPr>
        <w:spacing w:line="420" w:lineRule="exact"/>
        <w:ind w:right="25" w:rightChars="12"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5、若一方违约，非违约方有权要求违约方支付为解决纠纷所支出的相关费用，包括但不限于各项诉讼费、律师费、财产保全费、财产保全担保费、评估费、鉴定费、差旅费、调查费等。 </w:t>
      </w:r>
    </w:p>
    <w:p w14:paraId="58FDCBFF">
      <w:pPr>
        <w:spacing w:line="4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    第十</w:t>
      </w:r>
      <w:r>
        <w:rPr>
          <w:rFonts w:hint="eastAsia" w:ascii="仿宋" w:hAnsi="仿宋" w:eastAsia="仿宋" w:cs="仿宋"/>
          <w:b/>
          <w:sz w:val="28"/>
          <w:szCs w:val="28"/>
          <w:highlight w:val="none"/>
          <w:lang w:eastAsia="zh-CN"/>
        </w:rPr>
        <w:t>一</w:t>
      </w:r>
      <w:r>
        <w:rPr>
          <w:rFonts w:hint="eastAsia" w:ascii="仿宋" w:hAnsi="仿宋" w:eastAsia="仿宋" w:cs="仿宋"/>
          <w:b/>
          <w:sz w:val="28"/>
          <w:szCs w:val="28"/>
          <w:highlight w:val="none"/>
        </w:rPr>
        <w:t>条   特别约定</w:t>
      </w:r>
    </w:p>
    <w:p w14:paraId="557697A8">
      <w:pPr>
        <w:spacing w:line="420" w:lineRule="exact"/>
        <w:ind w:right="25" w:rightChars="12"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1、本合同租赁期内，丙方必须对经营物业及设施（包括但不限于物业原有水电设施</w:t>
      </w:r>
      <w:r>
        <w:rPr>
          <w:rFonts w:hint="eastAsia" w:ascii="仿宋" w:hAnsi="仿宋" w:eastAsia="仿宋" w:cs="仿宋"/>
          <w:sz w:val="28"/>
          <w:szCs w:val="28"/>
          <w:highlight w:val="none"/>
          <w:lang w:eastAsia="zh-CN"/>
        </w:rPr>
        <w:t>、消防设施、防雷设施</w:t>
      </w:r>
      <w:r>
        <w:rPr>
          <w:rFonts w:hint="eastAsia" w:ascii="仿宋" w:hAnsi="仿宋" w:eastAsia="仿宋" w:cs="仿宋"/>
          <w:sz w:val="28"/>
          <w:szCs w:val="28"/>
          <w:highlight w:val="none"/>
        </w:rPr>
        <w:t>及丙方新增的水、电、电器、其他设备设施等）进行日常维修保养，费用由丙方负责。因出租物业未达到良好情况导致的损失，甲方、乙方有权要求丙方赔偿或使其恢复到良好状态。涉及面广、维修费用大的结构性维修，丙方可书面向甲、乙方申请修缮，经查实后，维修费用三方可协商解决。</w:t>
      </w:r>
    </w:p>
    <w:p w14:paraId="0D9E0ACD">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、若因本合同第</w:t>
      </w:r>
      <w:r>
        <w:rPr>
          <w:rFonts w:hint="eastAsia" w:ascii="仿宋" w:hAnsi="仿宋" w:eastAsia="仿宋" w:cs="仿宋"/>
          <w:sz w:val="28"/>
          <w:szCs w:val="28"/>
          <w:highlight w:val="none"/>
          <w:lang w:val="en-US" w:eastAsia="zh-CN"/>
        </w:rPr>
        <w:t>九</w:t>
      </w:r>
      <w:r>
        <w:rPr>
          <w:rFonts w:hint="eastAsia" w:ascii="仿宋" w:hAnsi="仿宋" w:eastAsia="仿宋" w:cs="仿宋"/>
          <w:sz w:val="28"/>
          <w:szCs w:val="28"/>
          <w:highlight w:val="none"/>
        </w:rPr>
        <w:t>条第2款</w:t>
      </w:r>
      <w:r>
        <w:rPr>
          <w:rFonts w:hint="eastAsia" w:ascii="仿宋" w:hAnsi="仿宋" w:eastAsia="仿宋" w:cs="仿宋"/>
          <w:sz w:val="28"/>
          <w:szCs w:val="28"/>
          <w:highlight w:val="none"/>
          <w:lang w:val="en-US" w:eastAsia="zh-CN"/>
        </w:rPr>
        <w:t>第2项</w:t>
      </w:r>
      <w:r>
        <w:rPr>
          <w:rFonts w:hint="eastAsia" w:ascii="仿宋" w:hAnsi="仿宋" w:eastAsia="仿宋" w:cs="仿宋"/>
          <w:sz w:val="28"/>
          <w:szCs w:val="28"/>
          <w:highlight w:val="none"/>
        </w:rPr>
        <w:t>原因，造成本合同提前终止的。甲方、乙方须收到相关政府部门文件（如有）后通知丙方，若政府对征用收回物业进行补偿，相关补偿款中对丙方在协议期间因新建、装修翻新而增加的设施设备补偿归丙方所有，其余补偿款归甲方所有。</w:t>
      </w:r>
    </w:p>
    <w:p w14:paraId="163F9718">
      <w:pPr>
        <w:spacing w:line="420" w:lineRule="exact"/>
        <w:ind w:firstLine="560" w:firstLineChars="200"/>
        <w:rPr>
          <w:rFonts w:hint="eastAsia" w:ascii="仿宋" w:hAnsi="仿宋" w:eastAsia="仿宋" w:cs="仿宋"/>
          <w:bCs/>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、出租</w:t>
      </w:r>
      <w:r>
        <w:rPr>
          <w:rFonts w:hint="eastAsia" w:ascii="仿宋" w:hAnsi="仿宋" w:eastAsia="仿宋" w:cs="仿宋"/>
          <w:sz w:val="28"/>
          <w:szCs w:val="28"/>
          <w:highlight w:val="none"/>
          <w:lang w:eastAsia="zh-CN"/>
        </w:rPr>
        <w:t>期间，出租</w:t>
      </w:r>
      <w:r>
        <w:rPr>
          <w:rFonts w:hint="eastAsia" w:ascii="仿宋" w:hAnsi="仿宋" w:eastAsia="仿宋" w:cs="仿宋"/>
          <w:sz w:val="28"/>
          <w:szCs w:val="28"/>
          <w:highlight w:val="none"/>
        </w:rPr>
        <w:t>物业</w:t>
      </w:r>
      <w:r>
        <w:rPr>
          <w:rFonts w:hint="eastAsia" w:ascii="仿宋" w:hAnsi="仿宋" w:eastAsia="仿宋" w:cs="仿宋"/>
          <w:sz w:val="28"/>
          <w:szCs w:val="28"/>
          <w:highlight w:val="none"/>
          <w:lang w:eastAsia="zh-CN"/>
        </w:rPr>
        <w:t>范围</w:t>
      </w:r>
      <w:r>
        <w:rPr>
          <w:rFonts w:hint="eastAsia" w:ascii="仿宋" w:hAnsi="仿宋" w:eastAsia="仿宋" w:cs="仿宋"/>
          <w:sz w:val="28"/>
          <w:szCs w:val="28"/>
          <w:highlight w:val="none"/>
        </w:rPr>
        <w:t>内对外发布广告的权利及收益归乙方所有。</w:t>
      </w:r>
    </w:p>
    <w:p w14:paraId="09205666">
      <w:pPr>
        <w:spacing w:line="420" w:lineRule="exact"/>
        <w:ind w:right="25" w:rightChars="12" w:firstLine="560" w:firstLineChars="200"/>
        <w:rPr>
          <w:rFonts w:hint="eastAsia" w:ascii="仿宋" w:hAnsi="仿宋" w:eastAsia="仿宋" w:cs="仿宋"/>
          <w:sz w:val="28"/>
          <w:szCs w:val="28"/>
          <w:highlight w:val="none"/>
        </w:rPr>
      </w:pPr>
      <w:r>
        <w:rPr>
          <w:rFonts w:hint="eastAsia" w:ascii="仿宋" w:hAnsi="仿宋" w:eastAsia="仿宋" w:cs="仿宋"/>
          <w:bCs/>
          <w:sz w:val="28"/>
          <w:szCs w:val="28"/>
          <w:highlight w:val="none"/>
          <w:lang w:val="en-US" w:eastAsia="zh-CN"/>
        </w:rPr>
        <w:t>4</w:t>
      </w:r>
      <w:r>
        <w:rPr>
          <w:rFonts w:hint="eastAsia" w:ascii="仿宋" w:hAnsi="仿宋" w:eastAsia="仿宋" w:cs="仿宋"/>
          <w:bCs/>
          <w:sz w:val="28"/>
          <w:szCs w:val="28"/>
          <w:highlight w:val="none"/>
        </w:rPr>
        <w:t>、</w:t>
      </w:r>
      <w:r>
        <w:rPr>
          <w:rFonts w:hint="eastAsia" w:ascii="仿宋" w:hAnsi="仿宋" w:eastAsia="仿宋" w:cs="仿宋"/>
          <w:sz w:val="28"/>
          <w:szCs w:val="28"/>
          <w:highlight w:val="none"/>
        </w:rPr>
        <w:t>丙方应复印营业执照（加盖公章）、法定代表人身份证交乙方存档。</w:t>
      </w:r>
    </w:p>
    <w:p w14:paraId="7427FAC9">
      <w:pPr>
        <w:spacing w:line="420" w:lineRule="exact"/>
        <w:ind w:right="-4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 xml:space="preserve">    第十</w:t>
      </w:r>
      <w:r>
        <w:rPr>
          <w:rFonts w:hint="eastAsia" w:ascii="仿宋" w:hAnsi="仿宋" w:eastAsia="仿宋" w:cs="仿宋"/>
          <w:b/>
          <w:bCs/>
          <w:sz w:val="28"/>
          <w:szCs w:val="28"/>
          <w:highlight w:val="none"/>
          <w:lang w:eastAsia="zh-CN"/>
        </w:rPr>
        <w:t>二</w:t>
      </w:r>
      <w:r>
        <w:rPr>
          <w:rFonts w:hint="eastAsia" w:ascii="仿宋" w:hAnsi="仿宋" w:eastAsia="仿宋" w:cs="仿宋"/>
          <w:b/>
          <w:bCs/>
          <w:sz w:val="28"/>
          <w:szCs w:val="28"/>
          <w:highlight w:val="none"/>
        </w:rPr>
        <w:t>条  适用法律及争议的解决</w:t>
      </w:r>
    </w:p>
    <w:p w14:paraId="0AC68074">
      <w:pPr>
        <w:spacing w:line="420" w:lineRule="exact"/>
        <w:ind w:right="-42"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1、本合同如有未尽事宜，甲、乙、丙三方按诚信原则及中华人民共和国有关法律法规及政府相关政策协商处理。</w:t>
      </w:r>
    </w:p>
    <w:p w14:paraId="3128BC88">
      <w:pPr>
        <w:spacing w:line="420" w:lineRule="exact"/>
        <w:ind w:right="-42"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2、如因履行本合同产生争议，可由各方友好协商解决；如协商不成，各方同意提交出租物业所在地人民法院解决。</w:t>
      </w:r>
    </w:p>
    <w:p w14:paraId="41BF80B8">
      <w:pPr>
        <w:widowControl/>
        <w:spacing w:line="420" w:lineRule="exact"/>
        <w:ind w:firstLine="560" w:firstLineChars="200"/>
        <w:jc w:val="left"/>
        <w:rPr>
          <w:highlight w:val="none"/>
        </w:rPr>
      </w:pPr>
      <w:r>
        <w:rPr>
          <w:rFonts w:hint="eastAsia" w:ascii="仿宋" w:hAnsi="仿宋" w:eastAsia="仿宋" w:cs="仿宋"/>
          <w:sz w:val="28"/>
          <w:szCs w:val="28"/>
          <w:highlight w:val="none"/>
          <w:lang w:bidi="ar"/>
        </w:rPr>
        <w:t>3、若丙方实施破坏承租物业、恶意违约、扰乱招租程序、拖欠租金</w:t>
      </w:r>
      <w:r>
        <w:rPr>
          <w:rFonts w:hint="eastAsia" w:ascii="仿宋" w:hAnsi="仿宋" w:eastAsia="仿宋" w:cs="仿宋"/>
          <w:sz w:val="28"/>
          <w:szCs w:val="28"/>
          <w:highlight w:val="none"/>
        </w:rPr>
        <w:t>（物业使用费）</w:t>
      </w:r>
      <w:r>
        <w:rPr>
          <w:rFonts w:hint="eastAsia" w:ascii="仿宋" w:hAnsi="仿宋" w:eastAsia="仿宋" w:cs="仿宋"/>
          <w:sz w:val="28"/>
          <w:szCs w:val="28"/>
          <w:highlight w:val="none"/>
          <w:lang w:bidi="ar"/>
        </w:rPr>
        <w:t>（拒不缴交）等行为的，列入区属国有企业招租黑名单，在</w:t>
      </w:r>
      <w:r>
        <w:rPr>
          <w:rFonts w:hint="eastAsia" w:ascii="仿宋" w:hAnsi="仿宋" w:eastAsia="仿宋" w:cs="仿宋"/>
          <w:sz w:val="28"/>
          <w:szCs w:val="28"/>
          <w:highlight w:val="none"/>
          <w:lang w:val="en-US" w:eastAsia="zh-CN" w:bidi="ar"/>
        </w:rPr>
        <w:t>其他</w:t>
      </w:r>
      <w:r>
        <w:rPr>
          <w:rFonts w:hint="eastAsia" w:ascii="仿宋" w:hAnsi="仿宋" w:eastAsia="仿宋" w:cs="仿宋"/>
          <w:sz w:val="28"/>
          <w:szCs w:val="28"/>
          <w:highlight w:val="none"/>
          <w:lang w:bidi="ar"/>
        </w:rPr>
        <w:t>招租</w:t>
      </w:r>
      <w:r>
        <w:rPr>
          <w:rFonts w:hint="eastAsia" w:ascii="仿宋" w:hAnsi="仿宋" w:eastAsia="仿宋" w:cs="仿宋"/>
          <w:sz w:val="28"/>
          <w:szCs w:val="28"/>
          <w:highlight w:val="none"/>
          <w:lang w:val="en-US" w:eastAsia="zh-CN" w:bidi="ar"/>
        </w:rPr>
        <w:t>物业</w:t>
      </w:r>
      <w:r>
        <w:rPr>
          <w:rFonts w:hint="eastAsia" w:ascii="仿宋" w:hAnsi="仿宋" w:eastAsia="仿宋" w:cs="仿宋"/>
          <w:sz w:val="28"/>
          <w:szCs w:val="28"/>
          <w:highlight w:val="none"/>
          <w:lang w:bidi="ar"/>
        </w:rPr>
        <w:t>中不予考虑；构成犯罪的，依法报司法机关追究刑事责任。</w:t>
      </w:r>
    </w:p>
    <w:p w14:paraId="3C5D9DFA">
      <w:pPr>
        <w:pStyle w:val="6"/>
        <w:spacing w:line="420" w:lineRule="exact"/>
        <w:rPr>
          <w:rFonts w:hint="eastAsia" w:ascii="仿宋" w:hAnsi="仿宋" w:eastAsia="仿宋" w:cs="仿宋"/>
          <w:sz w:val="28"/>
          <w:szCs w:val="28"/>
          <w:highlight w:val="none"/>
        </w:rPr>
      </w:pPr>
      <w:r>
        <w:rPr>
          <w:rFonts w:hint="eastAsia" w:ascii="仿宋" w:hAnsi="仿宋" w:eastAsia="仿宋" w:cs="仿宋"/>
          <w:b/>
          <w:bCs/>
          <w:sz w:val="28"/>
          <w:szCs w:val="28"/>
          <w:highlight w:val="none"/>
          <w:lang w:val="en-US" w:eastAsia="zh-CN"/>
        </w:rPr>
        <w:t xml:space="preserve">第十三条  </w:t>
      </w:r>
      <w:r>
        <w:rPr>
          <w:rFonts w:hint="eastAsia" w:ascii="仿宋" w:hAnsi="仿宋" w:eastAsia="仿宋" w:cs="仿宋"/>
          <w:b/>
          <w:bCs/>
          <w:sz w:val="28"/>
          <w:szCs w:val="28"/>
          <w:highlight w:val="none"/>
        </w:rPr>
        <w:t>送达条款</w:t>
      </w:r>
    </w:p>
    <w:p w14:paraId="321506E3">
      <w:pPr>
        <w:pStyle w:val="6"/>
        <w:spacing w:line="42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三方确认，就本协议中涉及的各类通知、协议等文件以及发生纠纷时相关文件和法律文书送达时的送达地址及法律后果作如下约定：</w:t>
      </w:r>
    </w:p>
    <w:p w14:paraId="17A60075">
      <w:pPr>
        <w:pStyle w:val="6"/>
        <w:spacing w:line="42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1、甲方确认其有效的送达地址为：广东省佛山市顺德区北滘镇高村村裕和东路102号2号楼。</w:t>
      </w:r>
    </w:p>
    <w:p w14:paraId="18A0E3C0">
      <w:pPr>
        <w:pStyle w:val="6"/>
        <w:spacing w:line="420" w:lineRule="exact"/>
        <w:ind w:left="0" w:leftChars="0"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 乙方确认其有效的送达地址为：广东省佛山市顺德区北滘镇高村村裕和东路102号1号楼</w:t>
      </w:r>
      <w:r>
        <w:rPr>
          <w:rFonts w:hint="eastAsia" w:ascii="仿宋" w:hAnsi="仿宋" w:eastAsia="仿宋" w:cs="仿宋"/>
          <w:sz w:val="28"/>
          <w:szCs w:val="28"/>
          <w:highlight w:val="none"/>
          <w:lang w:eastAsia="zh-CN"/>
        </w:rPr>
        <w:t>。</w:t>
      </w:r>
    </w:p>
    <w:p w14:paraId="4CFDDD33">
      <w:pPr>
        <w:pStyle w:val="6"/>
        <w:spacing w:line="420" w:lineRule="exact"/>
        <w:ind w:left="0" w:leftChars="0"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3、丙方确认其有效的送达地址为：</w:t>
      </w:r>
      <w:r>
        <w:rPr>
          <w:rFonts w:hint="eastAsia" w:ascii="仿宋" w:hAnsi="仿宋" w:eastAsia="仿宋" w:cs="仿宋"/>
          <w:b w:val="0"/>
          <w:bCs/>
          <w:sz w:val="28"/>
          <w:szCs w:val="28"/>
          <w:highlight w:val="lightGray"/>
          <w:u w:val="none"/>
          <w:lang w:val="en-US" w:eastAsia="zh-CN"/>
        </w:rPr>
        <w:t xml:space="preserve">              </w:t>
      </w:r>
      <w:r>
        <w:rPr>
          <w:rFonts w:hint="eastAsia" w:ascii="仿宋" w:hAnsi="仿宋" w:eastAsia="仿宋" w:cs="仿宋"/>
          <w:sz w:val="28"/>
          <w:szCs w:val="28"/>
          <w:highlight w:val="none"/>
          <w:lang w:val="en-US" w:eastAsia="zh-CN"/>
        </w:rPr>
        <w:t xml:space="preserve">                                                           </w:t>
      </w:r>
    </w:p>
    <w:p w14:paraId="12E785A5">
      <w:pPr>
        <w:pStyle w:val="6"/>
        <w:spacing w:line="42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4、三方确认的上述送达地址适用范围包括但不限于：三方非诉时各类通知、协议等文件以及发生纠纷时相关文件和法律文书的送达，同时包括在争议进入民事诉讼程序后的一审、二审、再审和执行程序。</w:t>
      </w:r>
    </w:p>
    <w:p w14:paraId="6DC1AC90">
      <w:pPr>
        <w:pStyle w:val="6"/>
        <w:spacing w:line="42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5、任一方的送达地址需要变更时应当向合同其他方履行通知义务，及时向合同其他方发出书面通知，重新确认新的送达地址，否则视为送达地址未变更。</w:t>
      </w:r>
    </w:p>
    <w:p w14:paraId="14D87BDC">
      <w:pPr>
        <w:pStyle w:val="6"/>
        <w:spacing w:line="42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6、在进入民事诉讼程序时，当事人地址若发生变更，应当向法院履行送达地址变更通知义务。若未按前述方式履行通知义务，上述三方所确认的送达地址仍视为有效送达地址。</w:t>
      </w:r>
    </w:p>
    <w:p w14:paraId="61A1CE68">
      <w:pPr>
        <w:pStyle w:val="6"/>
        <w:spacing w:line="42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因一方当事人提供或者确认的送达地址不准确、送达地址变更后未及时依程序告知合同其他方以及法院、一方当事人或指定的接收人拒绝签收等原因，导致法律文书未能被实际签收的，邮寄送达的，以文书退回之日视为送达之日；直接送达的，送达人当场在送达回证上记明情况之日视为送达之日；履行送达地址变更通知义务的，以变更后的送达地址为有效送达地址。</w:t>
      </w:r>
    </w:p>
    <w:p w14:paraId="5AF4D16C">
      <w:pPr>
        <w:pStyle w:val="6"/>
        <w:spacing w:line="42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对于上述三方在合同中明确约定的送达地址，法院进行送达时可直接邮寄送达，即使当事人未能收到法院邮寄送达的文书，由于其在合同中的约定，也应当视为送达。</w:t>
      </w:r>
    </w:p>
    <w:p w14:paraId="4C4DC200">
      <w:pPr>
        <w:pStyle w:val="6"/>
        <w:numPr>
          <w:ilvl w:val="0"/>
          <w:numId w:val="3"/>
        </w:numPr>
        <w:spacing w:line="42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纠纷进入诉讼程序后，如当事人应诉并直接向法院提交送达地址确认书，该确认地址与诉前确认的送达地址不一致的，以向法院提交确认的送达地址为准。</w:t>
      </w:r>
    </w:p>
    <w:p w14:paraId="4AB3B23F">
      <w:pPr>
        <w:pStyle w:val="4"/>
        <w:keepNext w:val="0"/>
        <w:keepLines w:val="0"/>
        <w:pageBreakBefore w:val="0"/>
        <w:widowControl/>
        <w:kinsoku w:val="0"/>
        <w:wordWrap/>
        <w:overflowPunct/>
        <w:topLinePunct w:val="0"/>
        <w:autoSpaceDE/>
        <w:autoSpaceDN/>
        <w:bidi w:val="0"/>
        <w:adjustRightInd w:val="0"/>
        <w:snapToGrid w:val="0"/>
        <w:spacing w:before="0" w:after="0" w:afterLines="0" w:line="420" w:lineRule="exact"/>
        <w:ind w:left="2" w:firstLine="562" w:firstLineChars="200"/>
        <w:jc w:val="left"/>
        <w:textAlignment w:val="baseline"/>
        <w:outlineLvl w:val="4"/>
        <w:rPr>
          <w:rFonts w:hint="eastAsia" w:ascii="仿宋" w:hAnsi="仿宋" w:eastAsia="仿宋" w:cs="仿宋"/>
          <w:b/>
          <w:bCs/>
          <w:spacing w:val="9"/>
          <w:sz w:val="28"/>
          <w:szCs w:val="28"/>
          <w:highlight w:val="none"/>
        </w:rPr>
      </w:pPr>
      <w:r>
        <w:rPr>
          <w:rFonts w:hint="eastAsia" w:ascii="仿宋" w:hAnsi="仿宋" w:eastAsia="仿宋" w:cs="仿宋"/>
          <w:b/>
          <w:bCs/>
          <w:sz w:val="28"/>
          <w:szCs w:val="28"/>
          <w:highlight w:val="none"/>
          <w:lang w:val="en-US" w:eastAsia="zh-CN"/>
        </w:rPr>
        <w:t xml:space="preserve">第十四条 </w:t>
      </w:r>
      <w:r>
        <w:rPr>
          <w:rFonts w:hint="eastAsia" w:ascii="仿宋" w:hAnsi="仿宋" w:eastAsia="仿宋" w:cs="仿宋"/>
          <w:b/>
          <w:bCs/>
          <w:spacing w:val="9"/>
          <w:sz w:val="28"/>
          <w:szCs w:val="28"/>
          <w:highlight w:val="none"/>
        </w:rPr>
        <w:t>廉洁自律条款</w:t>
      </w:r>
    </w:p>
    <w:p w14:paraId="1C33839D">
      <w:pPr>
        <w:pStyle w:val="4"/>
        <w:keepNext w:val="0"/>
        <w:keepLines w:val="0"/>
        <w:pageBreakBefore w:val="0"/>
        <w:widowControl/>
        <w:kinsoku w:val="0"/>
        <w:wordWrap/>
        <w:overflowPunct/>
        <w:topLinePunct w:val="0"/>
        <w:autoSpaceDE/>
        <w:autoSpaceDN/>
        <w:bidi w:val="0"/>
        <w:adjustRightInd w:val="0"/>
        <w:snapToGrid w:val="0"/>
        <w:spacing w:before="0" w:after="0" w:afterLines="0" w:line="420" w:lineRule="exact"/>
        <w:ind w:left="0" w:firstLine="596" w:firstLineChars="200"/>
        <w:jc w:val="left"/>
        <w:textAlignment w:val="baseline"/>
        <w:outlineLvl w:val="4"/>
        <w:rPr>
          <w:rFonts w:hint="eastAsia" w:ascii="仿宋" w:hAnsi="仿宋" w:eastAsia="仿宋" w:cs="仿宋"/>
          <w:b w:val="0"/>
          <w:bCs w:val="0"/>
          <w:spacing w:val="9"/>
          <w:sz w:val="28"/>
          <w:szCs w:val="28"/>
          <w:highlight w:val="none"/>
        </w:rPr>
      </w:pPr>
      <w:r>
        <w:rPr>
          <w:rFonts w:hint="eastAsia" w:ascii="仿宋" w:hAnsi="仿宋" w:eastAsia="仿宋" w:cs="仿宋"/>
          <w:b w:val="0"/>
          <w:bCs w:val="0"/>
          <w:spacing w:val="9"/>
          <w:sz w:val="28"/>
          <w:szCs w:val="28"/>
          <w:highlight w:val="none"/>
          <w:lang w:val="en-US" w:eastAsia="zh-CN"/>
        </w:rPr>
        <w:t>1、</w:t>
      </w:r>
      <w:r>
        <w:rPr>
          <w:rFonts w:hint="eastAsia" w:ascii="仿宋" w:hAnsi="仿宋" w:eastAsia="仿宋" w:cs="仿宋"/>
          <w:b w:val="0"/>
          <w:bCs w:val="0"/>
          <w:spacing w:val="9"/>
          <w:sz w:val="28"/>
          <w:szCs w:val="28"/>
          <w:highlight w:val="none"/>
        </w:rPr>
        <w:t>甲乙双方及工作人员均须遵守廉洁规定，严禁商业贿赂、利益输送、不正当交易。</w:t>
      </w:r>
    </w:p>
    <w:p w14:paraId="7DD63157">
      <w:pPr>
        <w:pStyle w:val="4"/>
        <w:keepNext w:val="0"/>
        <w:keepLines w:val="0"/>
        <w:pageBreakBefore w:val="0"/>
        <w:widowControl/>
        <w:kinsoku w:val="0"/>
        <w:wordWrap/>
        <w:overflowPunct/>
        <w:topLinePunct w:val="0"/>
        <w:autoSpaceDE/>
        <w:autoSpaceDN/>
        <w:bidi w:val="0"/>
        <w:adjustRightInd w:val="0"/>
        <w:snapToGrid w:val="0"/>
        <w:spacing w:before="0" w:after="0" w:afterLines="0" w:line="420" w:lineRule="exact"/>
        <w:ind w:left="0" w:firstLine="596" w:firstLineChars="200"/>
        <w:jc w:val="left"/>
        <w:textAlignment w:val="baseline"/>
        <w:outlineLvl w:val="4"/>
        <w:rPr>
          <w:rFonts w:hint="eastAsia" w:ascii="仿宋" w:hAnsi="仿宋" w:eastAsia="仿宋" w:cs="仿宋"/>
          <w:b w:val="0"/>
          <w:bCs w:val="0"/>
          <w:spacing w:val="9"/>
          <w:sz w:val="28"/>
          <w:szCs w:val="28"/>
          <w:highlight w:val="none"/>
        </w:rPr>
      </w:pPr>
      <w:r>
        <w:rPr>
          <w:rFonts w:hint="eastAsia" w:ascii="仿宋" w:hAnsi="仿宋" w:eastAsia="仿宋" w:cs="仿宋"/>
          <w:b w:val="0"/>
          <w:bCs w:val="0"/>
          <w:spacing w:val="9"/>
          <w:sz w:val="28"/>
          <w:szCs w:val="28"/>
          <w:highlight w:val="none"/>
          <w:lang w:val="en-US" w:eastAsia="zh-CN"/>
        </w:rPr>
        <w:t>2、</w:t>
      </w:r>
      <w:r>
        <w:rPr>
          <w:rFonts w:hint="eastAsia" w:ascii="仿宋" w:hAnsi="仿宋" w:eastAsia="仿宋" w:cs="仿宋"/>
          <w:b w:val="0"/>
          <w:bCs w:val="0"/>
          <w:spacing w:val="9"/>
          <w:sz w:val="28"/>
          <w:szCs w:val="28"/>
          <w:highlight w:val="none"/>
        </w:rPr>
        <w:t>乙方不得向甲方人员及亲属、利害关系人赠送礼金、礼品、购物卡、有价证券、宴请、旅游、娱乐安排等；不得报销应由个人支付的费用；不得提供回扣、佣金、好处费。</w:t>
      </w:r>
    </w:p>
    <w:p w14:paraId="3F1242D9">
      <w:pPr>
        <w:pStyle w:val="4"/>
        <w:keepNext w:val="0"/>
        <w:keepLines w:val="0"/>
        <w:pageBreakBefore w:val="0"/>
        <w:widowControl/>
        <w:kinsoku w:val="0"/>
        <w:wordWrap/>
        <w:overflowPunct/>
        <w:topLinePunct w:val="0"/>
        <w:autoSpaceDE/>
        <w:autoSpaceDN/>
        <w:bidi w:val="0"/>
        <w:adjustRightInd w:val="0"/>
        <w:snapToGrid w:val="0"/>
        <w:spacing w:before="0" w:after="0" w:afterLines="0" w:line="420" w:lineRule="exact"/>
        <w:ind w:left="0" w:firstLine="596" w:firstLineChars="200"/>
        <w:jc w:val="left"/>
        <w:textAlignment w:val="baseline"/>
        <w:outlineLvl w:val="4"/>
        <w:rPr>
          <w:rFonts w:hint="eastAsia" w:ascii="仿宋" w:hAnsi="仿宋" w:eastAsia="仿宋" w:cs="仿宋"/>
          <w:b w:val="0"/>
          <w:bCs w:val="0"/>
          <w:spacing w:val="9"/>
          <w:sz w:val="28"/>
          <w:szCs w:val="28"/>
          <w:highlight w:val="none"/>
        </w:rPr>
      </w:pPr>
      <w:r>
        <w:rPr>
          <w:rFonts w:hint="eastAsia" w:ascii="仿宋" w:hAnsi="仿宋" w:eastAsia="仿宋" w:cs="仿宋"/>
          <w:b w:val="0"/>
          <w:bCs w:val="0"/>
          <w:spacing w:val="9"/>
          <w:sz w:val="28"/>
          <w:szCs w:val="28"/>
          <w:highlight w:val="none"/>
          <w:lang w:val="en-US" w:eastAsia="zh-CN"/>
        </w:rPr>
        <w:t>3、</w:t>
      </w:r>
      <w:r>
        <w:rPr>
          <w:rFonts w:hint="eastAsia" w:ascii="仿宋" w:hAnsi="仿宋" w:eastAsia="仿宋" w:cs="仿宋"/>
          <w:b w:val="0"/>
          <w:bCs w:val="0"/>
          <w:spacing w:val="9"/>
          <w:sz w:val="28"/>
          <w:szCs w:val="28"/>
          <w:highlight w:val="none"/>
        </w:rPr>
        <w:t>乙方不得与甲方人员串通虚增服务、虚报工作量、套取资金。</w:t>
      </w:r>
    </w:p>
    <w:p w14:paraId="7ACFF81F">
      <w:pPr>
        <w:pStyle w:val="4"/>
        <w:keepNext w:val="0"/>
        <w:keepLines w:val="0"/>
        <w:pageBreakBefore w:val="0"/>
        <w:widowControl/>
        <w:kinsoku w:val="0"/>
        <w:wordWrap/>
        <w:overflowPunct/>
        <w:topLinePunct w:val="0"/>
        <w:autoSpaceDE/>
        <w:autoSpaceDN/>
        <w:bidi w:val="0"/>
        <w:adjustRightInd w:val="0"/>
        <w:snapToGrid w:val="0"/>
        <w:spacing w:before="0" w:after="0" w:afterLines="0" w:line="420" w:lineRule="exact"/>
        <w:ind w:left="0" w:firstLine="596" w:firstLineChars="200"/>
        <w:jc w:val="left"/>
        <w:textAlignment w:val="baseline"/>
        <w:outlineLvl w:val="4"/>
        <w:rPr>
          <w:rFonts w:hint="eastAsia" w:ascii="仿宋" w:hAnsi="仿宋" w:eastAsia="仿宋" w:cs="仿宋"/>
          <w:b w:val="0"/>
          <w:bCs w:val="0"/>
          <w:spacing w:val="9"/>
          <w:sz w:val="28"/>
          <w:szCs w:val="28"/>
          <w:highlight w:val="none"/>
          <w:lang w:eastAsia="zh-CN"/>
        </w:rPr>
      </w:pPr>
      <w:r>
        <w:rPr>
          <w:rFonts w:hint="eastAsia" w:ascii="仿宋" w:hAnsi="仿宋" w:eastAsia="仿宋" w:cs="仿宋"/>
          <w:b w:val="0"/>
          <w:bCs w:val="0"/>
          <w:spacing w:val="9"/>
          <w:sz w:val="28"/>
          <w:szCs w:val="28"/>
          <w:highlight w:val="none"/>
          <w:lang w:val="en-US" w:eastAsia="zh-CN"/>
        </w:rPr>
        <w:t>4、</w:t>
      </w:r>
      <w:r>
        <w:rPr>
          <w:rFonts w:hint="eastAsia" w:ascii="仿宋" w:hAnsi="仿宋" w:eastAsia="仿宋" w:cs="仿宋"/>
          <w:b w:val="0"/>
          <w:bCs w:val="0"/>
          <w:spacing w:val="9"/>
          <w:sz w:val="28"/>
          <w:szCs w:val="28"/>
          <w:highlight w:val="none"/>
          <w:lang w:eastAsia="zh-CN"/>
        </w:rPr>
        <w:t>乙方违反本条的，甲方立即单方解除合同，</w:t>
      </w:r>
      <w:r>
        <w:rPr>
          <w:rFonts w:hint="eastAsia" w:ascii="仿宋" w:hAnsi="仿宋" w:eastAsia="仿宋" w:cs="仿宋"/>
          <w:b w:val="0"/>
          <w:bCs w:val="0"/>
          <w:spacing w:val="9"/>
          <w:sz w:val="28"/>
          <w:szCs w:val="28"/>
          <w:highlight w:val="none"/>
          <w:lang w:val="en-US" w:eastAsia="zh-CN"/>
        </w:rPr>
        <w:t>已收费用不</w:t>
      </w:r>
      <w:r>
        <w:rPr>
          <w:rFonts w:hint="eastAsia" w:ascii="仿宋" w:hAnsi="仿宋" w:eastAsia="仿宋" w:cs="仿宋"/>
          <w:sz w:val="28"/>
          <w:szCs w:val="28"/>
        </w:rPr>
        <w:t>予退回</w:t>
      </w:r>
      <w:r>
        <w:rPr>
          <w:rFonts w:hint="eastAsia" w:ascii="仿宋" w:hAnsi="仿宋" w:eastAsia="仿宋" w:cs="仿宋"/>
          <w:sz w:val="28"/>
          <w:szCs w:val="28"/>
          <w:lang w:eastAsia="zh-CN"/>
        </w:rPr>
        <w:t>，</w:t>
      </w:r>
      <w:r>
        <w:rPr>
          <w:rFonts w:hint="eastAsia" w:ascii="仿宋" w:hAnsi="仿宋" w:eastAsia="仿宋" w:cs="仿宋"/>
          <w:b w:val="0"/>
          <w:bCs w:val="0"/>
          <w:spacing w:val="9"/>
          <w:sz w:val="28"/>
          <w:szCs w:val="28"/>
          <w:highlight w:val="none"/>
          <w:lang w:val="en-US" w:eastAsia="zh-CN"/>
        </w:rPr>
        <w:t>没收保证金</w:t>
      </w:r>
      <w:r>
        <w:rPr>
          <w:rFonts w:hint="eastAsia" w:ascii="仿宋" w:hAnsi="仿宋" w:eastAsia="仿宋" w:cs="仿宋"/>
          <w:b w:val="0"/>
          <w:bCs w:val="0"/>
          <w:spacing w:val="9"/>
          <w:sz w:val="28"/>
          <w:szCs w:val="28"/>
          <w:highlight w:val="none"/>
          <w:lang w:eastAsia="zh-CN"/>
        </w:rPr>
        <w:t>，并按</w:t>
      </w:r>
      <w:r>
        <w:rPr>
          <w:rFonts w:hint="eastAsia" w:ascii="仿宋" w:hAnsi="仿宋" w:eastAsia="仿宋" w:cs="仿宋"/>
          <w:b w:val="0"/>
          <w:bCs w:val="0"/>
          <w:spacing w:val="9"/>
          <w:sz w:val="28"/>
          <w:szCs w:val="28"/>
          <w:highlight w:val="none"/>
        </w:rPr>
        <w:t>合同服务款项总金额</w:t>
      </w:r>
      <w:r>
        <w:rPr>
          <w:rFonts w:hint="eastAsia" w:ascii="仿宋" w:hAnsi="仿宋" w:eastAsia="仿宋" w:cs="仿宋"/>
          <w:b w:val="0"/>
          <w:bCs w:val="0"/>
          <w:spacing w:val="9"/>
          <w:sz w:val="28"/>
          <w:szCs w:val="28"/>
          <w:highlight w:val="none"/>
          <w:lang w:eastAsia="zh-CN"/>
        </w:rPr>
        <w:t>20%支付违约金；同时永久取消乙方参与甲方所有项目资格，涉嫌违法犯罪的移交司法机关。</w:t>
      </w:r>
    </w:p>
    <w:p w14:paraId="09FD6B67">
      <w:pPr>
        <w:pStyle w:val="4"/>
        <w:widowControl/>
        <w:kinsoku w:val="0"/>
        <w:adjustRightInd w:val="0"/>
        <w:snapToGrid w:val="0"/>
        <w:spacing w:afterLines="0"/>
        <w:ind w:left="420" w:leftChars="200" w:firstLine="596" w:firstLineChars="200"/>
        <w:jc w:val="left"/>
        <w:textAlignment w:val="baseline"/>
        <w:outlineLvl w:val="4"/>
        <w:rPr>
          <w:rFonts w:hint="default" w:ascii="仿宋" w:hAnsi="仿宋" w:eastAsia="仿宋" w:cs="仿宋"/>
          <w:sz w:val="28"/>
          <w:szCs w:val="28"/>
          <w:highlight w:val="none"/>
          <w:lang w:val="en-US" w:eastAsia="zh-CN"/>
        </w:rPr>
      </w:pPr>
      <w:r>
        <w:rPr>
          <w:rFonts w:hint="eastAsia" w:ascii="仿宋" w:hAnsi="仿宋" w:eastAsia="仿宋" w:cs="仿宋"/>
          <w:b w:val="0"/>
          <w:bCs w:val="0"/>
          <w:spacing w:val="9"/>
          <w:sz w:val="28"/>
          <w:szCs w:val="28"/>
          <w:highlight w:val="none"/>
          <w:lang w:val="en-US" w:eastAsia="zh-CN"/>
        </w:rPr>
        <w:t>5、</w:t>
      </w:r>
      <w:r>
        <w:rPr>
          <w:rFonts w:hint="eastAsia" w:ascii="仿宋" w:hAnsi="仿宋" w:eastAsia="仿宋" w:cs="仿宋"/>
          <w:b w:val="0"/>
          <w:bCs w:val="0"/>
          <w:spacing w:val="9"/>
          <w:sz w:val="28"/>
          <w:szCs w:val="28"/>
          <w:highlight w:val="none"/>
          <w:lang w:eastAsia="zh-CN"/>
        </w:rPr>
        <w:t>本条款独立有效，不因合同无效、终止、解除而失效。</w:t>
      </w:r>
    </w:p>
    <w:p w14:paraId="05F13EEF">
      <w:pPr>
        <w:pStyle w:val="6"/>
        <w:spacing w:line="420" w:lineRule="exact"/>
        <w:rPr>
          <w:rFonts w:hint="eastAsia" w:ascii="仿宋" w:hAnsi="仿宋" w:eastAsia="仿宋" w:cs="仿宋"/>
          <w:b/>
          <w:sz w:val="28"/>
          <w:szCs w:val="28"/>
          <w:highlight w:val="none"/>
        </w:rPr>
      </w:pPr>
      <w:r>
        <w:rPr>
          <w:rFonts w:hint="eastAsia" w:ascii="仿宋" w:hAnsi="仿宋" w:eastAsia="仿宋" w:cs="仿宋"/>
          <w:b/>
          <w:bCs/>
          <w:sz w:val="28"/>
          <w:szCs w:val="28"/>
          <w:highlight w:val="none"/>
        </w:rPr>
        <w:t>第十</w:t>
      </w:r>
      <w:r>
        <w:rPr>
          <w:rFonts w:hint="eastAsia" w:ascii="仿宋" w:hAnsi="仿宋" w:eastAsia="仿宋" w:cs="仿宋"/>
          <w:b/>
          <w:bCs/>
          <w:sz w:val="28"/>
          <w:szCs w:val="28"/>
          <w:highlight w:val="none"/>
          <w:lang w:val="en-US" w:eastAsia="zh-CN"/>
        </w:rPr>
        <w:t>五</w:t>
      </w:r>
      <w:r>
        <w:rPr>
          <w:rFonts w:hint="eastAsia" w:ascii="仿宋" w:hAnsi="仿宋" w:eastAsia="仿宋" w:cs="仿宋"/>
          <w:b/>
          <w:bCs/>
          <w:sz w:val="28"/>
          <w:szCs w:val="28"/>
          <w:highlight w:val="none"/>
        </w:rPr>
        <w:t xml:space="preserve">条 </w:t>
      </w:r>
      <w:r>
        <w:rPr>
          <w:rFonts w:hint="eastAsia" w:ascii="仿宋" w:hAnsi="仿宋" w:eastAsia="仿宋" w:cs="仿宋"/>
          <w:b/>
          <w:bCs/>
          <w:sz w:val="28"/>
          <w:szCs w:val="28"/>
          <w:highlight w:val="none"/>
          <w:lang w:val="en-US" w:eastAsia="zh-CN"/>
        </w:rPr>
        <w:t xml:space="preserve"> </w:t>
      </w:r>
      <w:r>
        <w:rPr>
          <w:rFonts w:hint="eastAsia" w:ascii="仿宋" w:hAnsi="仿宋" w:eastAsia="仿宋" w:cs="仿宋"/>
          <w:b/>
          <w:sz w:val="28"/>
          <w:szCs w:val="28"/>
          <w:highlight w:val="none"/>
        </w:rPr>
        <w:t>其他约定</w:t>
      </w:r>
    </w:p>
    <w:p w14:paraId="4DD75A43">
      <w:pPr>
        <w:spacing w:line="4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1、本合同一式</w:t>
      </w:r>
      <w:r>
        <w:rPr>
          <w:rFonts w:hint="eastAsia" w:ascii="仿宋" w:hAnsi="仿宋" w:eastAsia="仿宋" w:cs="仿宋"/>
          <w:sz w:val="28"/>
          <w:szCs w:val="28"/>
          <w:highlight w:val="none"/>
          <w:lang w:val="en-US" w:eastAsia="zh-CN"/>
        </w:rPr>
        <w:t>柒</w:t>
      </w:r>
      <w:r>
        <w:rPr>
          <w:rFonts w:hint="eastAsia" w:ascii="仿宋" w:hAnsi="仿宋" w:eastAsia="仿宋" w:cs="仿宋"/>
          <w:sz w:val="28"/>
          <w:szCs w:val="28"/>
          <w:highlight w:val="none"/>
        </w:rPr>
        <w:t>份，甲方执</w:t>
      </w:r>
      <w:r>
        <w:rPr>
          <w:rFonts w:hint="eastAsia" w:ascii="仿宋" w:hAnsi="仿宋" w:eastAsia="仿宋" w:cs="仿宋"/>
          <w:sz w:val="28"/>
          <w:szCs w:val="28"/>
          <w:highlight w:val="none"/>
          <w:lang w:val="en-US" w:eastAsia="zh-CN"/>
        </w:rPr>
        <w:t>贰</w:t>
      </w:r>
      <w:r>
        <w:rPr>
          <w:rFonts w:hint="eastAsia" w:ascii="仿宋" w:hAnsi="仿宋" w:eastAsia="仿宋" w:cs="仿宋"/>
          <w:sz w:val="28"/>
          <w:szCs w:val="28"/>
          <w:highlight w:val="none"/>
        </w:rPr>
        <w:t>份，乙方执叁份，丙方执贰份。</w:t>
      </w:r>
    </w:p>
    <w:p w14:paraId="622C408F">
      <w:pPr>
        <w:spacing w:line="420" w:lineRule="exact"/>
        <w:ind w:firstLine="560" w:firstLineChars="200"/>
        <w:rPr>
          <w:rFonts w:hint="eastAsia" w:ascii="仿宋" w:hAnsi="仿宋" w:eastAsia="仿宋" w:cs="仿宋"/>
          <w:b/>
          <w:sz w:val="28"/>
          <w:szCs w:val="28"/>
          <w:highlight w:val="none"/>
        </w:rPr>
      </w:pPr>
      <w:r>
        <w:rPr>
          <w:rFonts w:hint="eastAsia" w:ascii="仿宋" w:hAnsi="仿宋" w:eastAsia="仿宋" w:cs="仿宋"/>
          <w:sz w:val="28"/>
          <w:szCs w:val="28"/>
          <w:highlight w:val="none"/>
        </w:rPr>
        <w:t>2、本合同自甲、乙、丙三方</w:t>
      </w:r>
      <w:r>
        <w:rPr>
          <w:rFonts w:hint="eastAsia" w:ascii="仿宋" w:hAnsi="仿宋" w:eastAsia="仿宋" w:cs="仿宋"/>
          <w:sz w:val="28"/>
          <w:szCs w:val="28"/>
          <w:highlight w:val="none"/>
          <w:lang w:val="en-US" w:eastAsia="zh-CN"/>
        </w:rPr>
        <w:t>法定代表人或授权代表人签字（签章）并加盖公章</w:t>
      </w:r>
      <w:r>
        <w:rPr>
          <w:rFonts w:hint="eastAsia" w:ascii="仿宋" w:hAnsi="仿宋" w:eastAsia="仿宋" w:cs="仿宋"/>
          <w:sz w:val="28"/>
          <w:szCs w:val="28"/>
          <w:highlight w:val="none"/>
        </w:rPr>
        <w:t>之日起生效。本合同任何条款的修改、补充，均需经甲、乙、丙三方协商一致后，以书面形式作出并由三方签字盖章确认，方可生效；任何一方单方面手写修改或口头修改，均不产生效力</w:t>
      </w:r>
      <w:r>
        <w:rPr>
          <w:rFonts w:hint="eastAsia" w:ascii="仿宋" w:hAnsi="仿宋" w:eastAsia="仿宋" w:cs="仿宋"/>
          <w:sz w:val="28"/>
          <w:szCs w:val="28"/>
          <w:highlight w:val="none"/>
          <w:lang w:eastAsia="zh-CN"/>
        </w:rPr>
        <w:t>。</w:t>
      </w:r>
      <w:r>
        <w:rPr>
          <w:rFonts w:hint="eastAsia" w:ascii="仿宋" w:hAnsi="仿宋" w:eastAsia="仿宋" w:cs="仿宋"/>
          <w:b/>
          <w:sz w:val="28"/>
          <w:szCs w:val="28"/>
          <w:highlight w:val="none"/>
        </w:rPr>
        <w:t xml:space="preserve"> </w:t>
      </w:r>
    </w:p>
    <w:p w14:paraId="644C4158">
      <w:pPr>
        <w:spacing w:line="420"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第十</w:t>
      </w:r>
      <w:r>
        <w:rPr>
          <w:rFonts w:hint="eastAsia" w:ascii="仿宋" w:hAnsi="仿宋" w:eastAsia="仿宋" w:cs="仿宋"/>
          <w:b/>
          <w:sz w:val="28"/>
          <w:szCs w:val="28"/>
          <w:highlight w:val="none"/>
          <w:lang w:val="en-US" w:eastAsia="zh-CN"/>
        </w:rPr>
        <w:t>六</w:t>
      </w:r>
      <w:r>
        <w:rPr>
          <w:rFonts w:hint="eastAsia" w:ascii="仿宋" w:hAnsi="仿宋" w:eastAsia="仿宋" w:cs="仿宋"/>
          <w:b/>
          <w:sz w:val="28"/>
          <w:szCs w:val="28"/>
          <w:highlight w:val="none"/>
        </w:rPr>
        <w:t>条  合同附件</w:t>
      </w:r>
    </w:p>
    <w:p w14:paraId="18CDDFE1">
      <w:pPr>
        <w:spacing w:line="420" w:lineRule="exac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eastAsia="zh-CN"/>
        </w:rPr>
        <w:t>一、交付使用确认书；</w:t>
      </w:r>
    </w:p>
    <w:p w14:paraId="75C1FD39">
      <w:pPr>
        <w:spacing w:line="420" w:lineRule="exact"/>
        <w:ind w:firstLine="840" w:firstLineChars="300"/>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eastAsia="zh-CN"/>
        </w:rPr>
        <w:t>二、</w:t>
      </w:r>
      <w:r>
        <w:rPr>
          <w:rFonts w:hint="eastAsia" w:ascii="仿宋" w:hAnsi="仿宋" w:eastAsia="仿宋" w:cs="仿宋"/>
          <w:sz w:val="28"/>
          <w:szCs w:val="28"/>
          <w:highlight w:val="none"/>
          <w:lang w:val="en-US" w:eastAsia="zh-CN"/>
        </w:rPr>
        <w:t>车位清单</w:t>
      </w:r>
      <w:r>
        <w:rPr>
          <w:rFonts w:hint="eastAsia" w:ascii="仿宋" w:hAnsi="仿宋" w:eastAsia="仿宋" w:cs="仿宋"/>
          <w:sz w:val="28"/>
          <w:szCs w:val="28"/>
          <w:highlight w:val="none"/>
          <w:lang w:eastAsia="zh-CN" w:bidi="ar"/>
        </w:rPr>
        <w:t>。</w:t>
      </w:r>
    </w:p>
    <w:p w14:paraId="0BD48282">
      <w:pPr>
        <w:spacing w:line="420"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第十</w:t>
      </w:r>
      <w:r>
        <w:rPr>
          <w:rFonts w:hint="eastAsia" w:ascii="仿宋" w:hAnsi="仿宋" w:eastAsia="仿宋" w:cs="仿宋"/>
          <w:b/>
          <w:sz w:val="28"/>
          <w:szCs w:val="28"/>
          <w:highlight w:val="none"/>
          <w:lang w:val="en-US" w:eastAsia="zh-CN"/>
        </w:rPr>
        <w:t>七</w:t>
      </w:r>
      <w:r>
        <w:rPr>
          <w:rFonts w:hint="eastAsia" w:ascii="仿宋" w:hAnsi="仿宋" w:eastAsia="仿宋" w:cs="仿宋"/>
          <w:b/>
          <w:sz w:val="28"/>
          <w:szCs w:val="28"/>
          <w:highlight w:val="none"/>
        </w:rPr>
        <w:t>条  合同各方已详细研读本合同各条款，对本合同条款理解并认同。</w:t>
      </w:r>
    </w:p>
    <w:p w14:paraId="3610A0CD">
      <w:pPr>
        <w:spacing w:line="360" w:lineRule="auto"/>
        <w:ind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（以下无正文</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rPr>
        <w:t>为签章页）</w:t>
      </w:r>
    </w:p>
    <w:p w14:paraId="1E5DF220">
      <w:pPr>
        <w:spacing w:line="360" w:lineRule="auto"/>
        <w:ind w:firstLine="560" w:firstLineChars="200"/>
        <w:rPr>
          <w:rFonts w:hint="eastAsia" w:ascii="仿宋" w:hAnsi="仿宋" w:eastAsia="仿宋" w:cs="仿宋"/>
          <w:bCs/>
          <w:sz w:val="28"/>
          <w:szCs w:val="28"/>
          <w:highlight w:val="none"/>
        </w:rPr>
      </w:pPr>
    </w:p>
    <w:p w14:paraId="622F75AA">
      <w:pPr>
        <w:spacing w:line="480" w:lineRule="exact"/>
        <w:rPr>
          <w:rFonts w:hint="eastAsia" w:ascii="仿宋" w:hAnsi="仿宋" w:eastAsia="仿宋" w:cs="仿宋"/>
          <w:sz w:val="28"/>
          <w:szCs w:val="28"/>
          <w:highlight w:val="none"/>
        </w:rPr>
      </w:pPr>
    </w:p>
    <w:p w14:paraId="7D22246E">
      <w:pPr>
        <w:pStyle w:val="7"/>
        <w:rPr>
          <w:rFonts w:hint="eastAsia" w:ascii="仿宋" w:hAnsi="仿宋" w:eastAsia="仿宋" w:cs="仿宋"/>
          <w:sz w:val="28"/>
          <w:szCs w:val="28"/>
          <w:highlight w:val="none"/>
        </w:rPr>
      </w:pPr>
    </w:p>
    <w:p w14:paraId="4CD45037">
      <w:pPr>
        <w:pStyle w:val="7"/>
        <w:rPr>
          <w:rFonts w:hint="eastAsia" w:ascii="仿宋" w:hAnsi="仿宋" w:eastAsia="仿宋" w:cs="仿宋"/>
          <w:sz w:val="28"/>
          <w:szCs w:val="28"/>
          <w:highlight w:val="none"/>
        </w:rPr>
      </w:pPr>
    </w:p>
    <w:p w14:paraId="4F3C950E">
      <w:pPr>
        <w:pStyle w:val="7"/>
        <w:rPr>
          <w:rFonts w:hint="eastAsia" w:ascii="仿宋" w:hAnsi="仿宋" w:eastAsia="仿宋" w:cs="仿宋"/>
          <w:sz w:val="28"/>
          <w:szCs w:val="28"/>
          <w:highlight w:val="none"/>
        </w:rPr>
      </w:pPr>
    </w:p>
    <w:p w14:paraId="26A3E627">
      <w:pPr>
        <w:spacing w:line="480" w:lineRule="exac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甲方（</w:t>
      </w:r>
      <w:r>
        <w:rPr>
          <w:rFonts w:hint="eastAsia" w:ascii="仿宋" w:hAnsi="仿宋" w:eastAsia="仿宋" w:cs="仿宋"/>
          <w:sz w:val="28"/>
          <w:szCs w:val="28"/>
          <w:highlight w:val="none"/>
          <w:lang w:eastAsia="zh-CN"/>
        </w:rPr>
        <w:t>运营权益</w:t>
      </w:r>
      <w:r>
        <w:rPr>
          <w:rFonts w:hint="eastAsia" w:ascii="仿宋" w:hAnsi="仿宋" w:eastAsia="仿宋" w:cs="仿宋"/>
          <w:sz w:val="28"/>
          <w:szCs w:val="28"/>
          <w:highlight w:val="none"/>
        </w:rPr>
        <w:t>方）：</w:t>
      </w:r>
      <w:r>
        <w:rPr>
          <w:rFonts w:hint="eastAsia" w:ascii="仿宋" w:hAnsi="仿宋" w:eastAsia="仿宋" w:cs="仿宋"/>
          <w:sz w:val="28"/>
          <w:szCs w:val="28"/>
          <w:highlight w:val="none"/>
          <w:lang w:eastAsia="zh-CN"/>
        </w:rPr>
        <w:t> </w:t>
      </w:r>
      <w:r>
        <w:rPr>
          <w:rFonts w:ascii="宋体" w:hAnsi="宋体" w:eastAsia="宋体" w:cs="宋体"/>
          <w:sz w:val="24"/>
          <w:szCs w:val="24"/>
        </w:rPr>
        <w:t>佛山市新城开发建设有限公司</w:t>
      </w:r>
      <w:r>
        <w:rPr>
          <w:rFonts w:hint="eastAsia" w:ascii="仿宋" w:hAnsi="仿宋" w:eastAsia="仿宋" w:cs="仿宋"/>
          <w:sz w:val="28"/>
          <w:szCs w:val="28"/>
          <w:highlight w:val="none"/>
          <w:lang w:eastAsia="zh-CN"/>
        </w:rPr>
        <w:t> </w:t>
      </w:r>
    </w:p>
    <w:p w14:paraId="6437631A">
      <w:pPr>
        <w:spacing w:line="48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法定（授权）代表人（签章）：</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14:paraId="0D2220AA">
      <w:pPr>
        <w:spacing w:line="480" w:lineRule="exact"/>
        <w:rPr>
          <w:rFonts w:hint="eastAsia" w:ascii="仿宋" w:hAnsi="仿宋" w:eastAsia="仿宋" w:cs="仿宋"/>
          <w:sz w:val="28"/>
          <w:szCs w:val="28"/>
          <w:highlight w:val="none"/>
        </w:rPr>
      </w:pPr>
      <w:r>
        <w:rPr>
          <w:rFonts w:hint="eastAsia" w:ascii="仿宋_GB2312" w:eastAsia="仿宋_GB2312"/>
          <w:sz w:val="28"/>
          <w:szCs w:val="28"/>
          <w:highlight w:val="none"/>
        </w:rPr>
        <w:t>签订日期：    年    月   日</w:t>
      </w:r>
    </w:p>
    <w:p w14:paraId="08C0E2C7">
      <w:pPr>
        <w:spacing w:line="48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经办人：</w:t>
      </w:r>
    </w:p>
    <w:p w14:paraId="3F34577C">
      <w:pPr>
        <w:spacing w:line="480" w:lineRule="exact"/>
        <w:rPr>
          <w:rFonts w:hint="eastAsia" w:ascii="仿宋" w:hAnsi="仿宋" w:eastAsia="仿宋" w:cs="仿宋"/>
          <w:sz w:val="28"/>
          <w:szCs w:val="28"/>
          <w:highlight w:val="none"/>
          <w:u w:val="none"/>
        </w:rPr>
      </w:pPr>
      <w:r>
        <w:rPr>
          <w:rFonts w:hint="eastAsia" w:ascii="仿宋" w:hAnsi="仿宋" w:eastAsia="仿宋" w:cs="仿宋"/>
          <w:sz w:val="28"/>
          <w:szCs w:val="28"/>
          <w:highlight w:val="none"/>
          <w:u w:val="none"/>
          <w:lang w:val="en-US" w:eastAsia="zh-CN"/>
        </w:rPr>
        <w:t>校对人：</w:t>
      </w:r>
    </w:p>
    <w:p w14:paraId="097DB0C2">
      <w:pPr>
        <w:spacing w:line="480" w:lineRule="exact"/>
        <w:rPr>
          <w:rFonts w:hint="eastAsia" w:ascii="仿宋" w:hAnsi="仿宋" w:eastAsia="仿宋" w:cs="仿宋"/>
          <w:sz w:val="28"/>
          <w:szCs w:val="28"/>
          <w:highlight w:val="none"/>
        </w:rPr>
      </w:pPr>
    </w:p>
    <w:p w14:paraId="6B691CBD">
      <w:pPr>
        <w:spacing w:line="480" w:lineRule="exac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乙方（</w:t>
      </w:r>
      <w:r>
        <w:rPr>
          <w:rFonts w:hint="eastAsia" w:ascii="仿宋" w:hAnsi="仿宋" w:eastAsia="仿宋" w:cs="仿宋"/>
          <w:sz w:val="28"/>
          <w:szCs w:val="28"/>
          <w:highlight w:val="none"/>
          <w:lang w:eastAsia="zh-CN"/>
        </w:rPr>
        <w:t>代理</w:t>
      </w:r>
      <w:r>
        <w:rPr>
          <w:rFonts w:hint="eastAsia" w:ascii="仿宋" w:hAnsi="仿宋" w:eastAsia="仿宋" w:cs="仿宋"/>
          <w:sz w:val="28"/>
          <w:szCs w:val="28"/>
          <w:highlight w:val="none"/>
        </w:rPr>
        <w:t>方）：</w:t>
      </w:r>
      <w:r>
        <w:rPr>
          <w:rFonts w:hint="eastAsia" w:ascii="仿宋" w:hAnsi="仿宋" w:eastAsia="仿宋" w:cs="仿宋"/>
          <w:sz w:val="28"/>
          <w:szCs w:val="28"/>
          <w:highlight w:val="none"/>
          <w:lang w:eastAsia="zh-CN"/>
        </w:rPr>
        <w:t>佛山市顺博城市发展有限公司</w:t>
      </w:r>
    </w:p>
    <w:p w14:paraId="71FC9A22">
      <w:pPr>
        <w:spacing w:line="48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法定（授权）代表人（签章）：</w:t>
      </w:r>
    </w:p>
    <w:p w14:paraId="50C7AEA6">
      <w:pPr>
        <w:spacing w:line="480" w:lineRule="exact"/>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经办人：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14:paraId="50FFFDC8">
      <w:pPr>
        <w:spacing w:line="480" w:lineRule="exact"/>
        <w:rPr>
          <w:rFonts w:hint="eastAsia" w:ascii="仿宋" w:hAnsi="仿宋" w:eastAsia="仿宋" w:cs="仿宋"/>
          <w:sz w:val="28"/>
          <w:szCs w:val="28"/>
          <w:highlight w:val="none"/>
        </w:rPr>
      </w:pPr>
      <w:r>
        <w:rPr>
          <w:rFonts w:hint="eastAsia" w:ascii="仿宋_GB2312" w:eastAsia="仿宋_GB2312"/>
          <w:sz w:val="28"/>
          <w:szCs w:val="28"/>
          <w:highlight w:val="none"/>
        </w:rPr>
        <w:t>签订日期：    年    月   日</w:t>
      </w:r>
    </w:p>
    <w:p w14:paraId="5861224C">
      <w:pPr>
        <w:spacing w:line="480" w:lineRule="exact"/>
        <w:rPr>
          <w:rFonts w:hint="eastAsia" w:ascii="仿宋" w:hAnsi="仿宋" w:eastAsia="仿宋" w:cs="仿宋"/>
          <w:sz w:val="28"/>
          <w:szCs w:val="28"/>
          <w:highlight w:val="none"/>
        </w:rPr>
      </w:pPr>
    </w:p>
    <w:p w14:paraId="39C26034">
      <w:pPr>
        <w:spacing w:line="48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丙方（承租方）：</w:t>
      </w:r>
      <w:r>
        <w:rPr>
          <w:rFonts w:hint="eastAsia" w:ascii="仿宋" w:hAnsi="仿宋" w:eastAsia="仿宋" w:cs="仿宋"/>
          <w:b w:val="0"/>
          <w:bCs/>
          <w:sz w:val="28"/>
          <w:szCs w:val="28"/>
          <w:highlight w:val="lightGray"/>
          <w:u w:val="none"/>
          <w:lang w:val="en-US" w:eastAsia="zh-CN"/>
        </w:rPr>
        <w:t xml:space="preserve">              </w:t>
      </w:r>
      <w:r>
        <w:rPr>
          <w:rFonts w:hint="eastAsia" w:ascii="仿宋" w:hAnsi="仿宋" w:eastAsia="仿宋" w:cs="仿宋"/>
          <w:sz w:val="28"/>
          <w:szCs w:val="28"/>
          <w:highlight w:val="none"/>
          <w:u w:val="single"/>
        </w:rPr>
        <w:t xml:space="preserve">                   </w:t>
      </w:r>
    </w:p>
    <w:p w14:paraId="1D4AF062">
      <w:pPr>
        <w:tabs>
          <w:tab w:val="left" w:pos="360"/>
          <w:tab w:val="left" w:pos="720"/>
        </w:tabs>
        <w:spacing w:line="480" w:lineRule="exact"/>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法定（授权）代表人（签章）：</w:t>
      </w:r>
      <w:r>
        <w:rPr>
          <w:rFonts w:hint="eastAsia" w:ascii="仿宋" w:hAnsi="仿宋" w:eastAsia="仿宋" w:cs="仿宋"/>
          <w:sz w:val="28"/>
          <w:szCs w:val="28"/>
          <w:highlight w:val="none"/>
          <w:u w:val="single"/>
        </w:rPr>
        <w:t xml:space="preserve">           </w:t>
      </w:r>
    </w:p>
    <w:p w14:paraId="3251F346">
      <w:pPr>
        <w:tabs>
          <w:tab w:val="left" w:pos="360"/>
          <w:tab w:val="left" w:pos="720"/>
        </w:tabs>
        <w:spacing w:line="480" w:lineRule="exact"/>
        <w:rPr>
          <w:rFonts w:hint="eastAsia" w:ascii="仿宋" w:hAnsi="仿宋" w:eastAsia="仿宋" w:cs="仿宋"/>
          <w:sz w:val="28"/>
          <w:szCs w:val="28"/>
          <w:highlight w:val="none"/>
        </w:rPr>
      </w:pPr>
      <w:r>
        <w:rPr>
          <w:rFonts w:hint="eastAsia" w:ascii="仿宋_GB2312" w:eastAsia="仿宋_GB2312"/>
          <w:sz w:val="28"/>
          <w:szCs w:val="28"/>
          <w:highlight w:val="none"/>
        </w:rPr>
        <w:t>签订日期：    年    月   日</w:t>
      </w:r>
    </w:p>
    <w:p w14:paraId="394A01F2">
      <w:pPr>
        <w:spacing w:line="480" w:lineRule="exact"/>
        <w:rPr>
          <w:rFonts w:hint="eastAsia" w:ascii="仿宋" w:hAnsi="仿宋" w:eastAsia="仿宋" w:cs="仿宋"/>
          <w:sz w:val="28"/>
          <w:szCs w:val="28"/>
          <w:highlight w:val="none"/>
        </w:rPr>
      </w:pPr>
    </w:p>
    <w:p w14:paraId="48A76420">
      <w:pPr>
        <w:spacing w:line="480" w:lineRule="exact"/>
        <w:ind w:firstLine="4200" w:firstLineChars="1500"/>
        <w:rPr>
          <w:rFonts w:hint="eastAsia" w:ascii="仿宋" w:hAnsi="仿宋" w:eastAsia="仿宋" w:cs="仿宋"/>
          <w:sz w:val="28"/>
          <w:szCs w:val="28"/>
          <w:highlight w:val="none"/>
        </w:rPr>
      </w:pPr>
    </w:p>
    <w:p w14:paraId="456ACD94">
      <w:pPr>
        <w:spacing w:line="480" w:lineRule="exact"/>
        <w:rPr>
          <w:rFonts w:hint="eastAsia" w:ascii="仿宋_GB2312" w:eastAsia="仿宋_GB2312"/>
          <w:sz w:val="28"/>
          <w:szCs w:val="28"/>
          <w:highlight w:val="none"/>
        </w:rPr>
      </w:pPr>
      <w:r>
        <w:rPr>
          <w:rFonts w:hint="eastAsia" w:ascii="仿宋" w:hAnsi="仿宋" w:eastAsia="仿宋" w:cs="仿宋"/>
          <w:sz w:val="28"/>
          <w:szCs w:val="28"/>
          <w:highlight w:val="none"/>
        </w:rPr>
        <w:t xml:space="preserve">                              </w:t>
      </w:r>
    </w:p>
    <w:p w14:paraId="63BDE5B0">
      <w:pPr>
        <w:spacing w:line="240" w:lineRule="auto"/>
        <w:rPr>
          <w:rFonts w:hint="eastAsia" w:ascii="仿宋_GB2312" w:eastAsia="仿宋_GB2312"/>
          <w:sz w:val="28"/>
          <w:szCs w:val="28"/>
          <w:highlight w:val="none"/>
        </w:rPr>
      </w:pPr>
      <w:r>
        <w:rPr>
          <w:rFonts w:hint="eastAsia" w:ascii="仿宋_GB2312" w:eastAsia="仿宋_GB2312"/>
          <w:sz w:val="28"/>
          <w:szCs w:val="28"/>
          <w:highlight w:val="none"/>
        </w:rPr>
        <w:br w:type="page"/>
      </w:r>
    </w:p>
    <w:p w14:paraId="5C79402E">
      <w:pPr>
        <w:pStyle w:val="2"/>
        <w:keepNext w:val="0"/>
        <w:keepLines w:val="0"/>
        <w:pageBreakBefore w:val="0"/>
        <w:kinsoku/>
        <w:overflowPunct/>
        <w:topLinePunct w:val="0"/>
        <w:autoSpaceDE/>
        <w:bidi w:val="0"/>
        <w:adjustRightInd/>
        <w:spacing w:line="360" w:lineRule="auto"/>
        <w:jc w:val="left"/>
        <w:textAlignment w:val="auto"/>
        <w:rPr>
          <w:rFonts w:hint="eastAsia" w:ascii="仿宋_GB2312" w:hAnsi="Times New Roman" w:eastAsia="仿宋_GB2312" w:cs="Times New Roman"/>
          <w:sz w:val="28"/>
          <w:szCs w:val="28"/>
          <w:highlight w:val="none"/>
          <w:lang w:eastAsia="zh-CN"/>
        </w:rPr>
      </w:pPr>
      <w:r>
        <w:rPr>
          <w:rFonts w:hint="eastAsia" w:ascii="仿宋_GB2312" w:hAnsi="Times New Roman" w:eastAsia="仿宋_GB2312" w:cs="Times New Roman"/>
          <w:sz w:val="28"/>
          <w:szCs w:val="28"/>
          <w:highlight w:val="none"/>
          <w:lang w:eastAsia="zh-CN"/>
        </w:rPr>
        <w:t>附件一</w:t>
      </w:r>
    </w:p>
    <w:p w14:paraId="2FDFFCE9">
      <w:pPr>
        <w:keepNext w:val="0"/>
        <w:keepLines w:val="0"/>
        <w:pageBreakBefore w:val="0"/>
        <w:kinsoku/>
        <w:overflowPunct/>
        <w:topLinePunct w:val="0"/>
        <w:autoSpaceDE/>
        <w:bidi w:val="0"/>
        <w:adjustRightInd/>
        <w:spacing w:line="360" w:lineRule="auto"/>
        <w:jc w:val="center"/>
        <w:textAlignment w:val="auto"/>
        <w:rPr>
          <w:rFonts w:ascii="Arial Unicode MS" w:eastAsia="Arial Unicode MS"/>
          <w:sz w:val="44"/>
          <w:szCs w:val="44"/>
          <w:highlight w:val="none"/>
        </w:rPr>
      </w:pPr>
      <w:r>
        <w:rPr>
          <w:rFonts w:hint="eastAsia" w:ascii="Arial Unicode MS" w:eastAsia="Arial Unicode MS"/>
          <w:sz w:val="44"/>
          <w:szCs w:val="44"/>
          <w:highlight w:val="none"/>
        </w:rPr>
        <w:t>场地交付使用确认书</w:t>
      </w:r>
    </w:p>
    <w:p w14:paraId="4B5F4836">
      <w:pPr>
        <w:jc w:val="center"/>
        <w:rPr>
          <w:rFonts w:hint="eastAsia" w:ascii="仿宋_GB2312" w:hAnsi="宋体" w:eastAsia="仿宋_GB2312" w:cs="Times New Roman"/>
          <w:b w:val="0"/>
          <w:bCs w:val="0"/>
          <w:snapToGrid/>
          <w:vanish w:val="0"/>
          <w:color w:val="auto"/>
          <w:spacing w:val="0"/>
          <w:w w:val="100"/>
          <w:kern w:val="2"/>
          <w:position w:val="0"/>
          <w:sz w:val="32"/>
          <w:szCs w:val="32"/>
          <w:highlight w:val="none"/>
          <w:vertAlign w:val="baseline"/>
          <w:lang w:val="en-US" w:eastAsia="zh-CN"/>
        </w:rPr>
      </w:pPr>
      <w:r>
        <w:rPr>
          <w:rFonts w:hint="eastAsia" w:ascii="仿宋_GB2312" w:hAnsi="宋体" w:eastAsia="仿宋_GB2312"/>
          <w:sz w:val="32"/>
          <w:szCs w:val="32"/>
          <w:highlight w:val="none"/>
        </w:rPr>
        <w:t>根据</w:t>
      </w:r>
      <w:r>
        <w:rPr>
          <w:rFonts w:hint="eastAsia" w:ascii="仿宋_GB2312" w:hAnsi="宋体" w:eastAsia="仿宋_GB2312" w:cs="Times New Roman"/>
          <w:sz w:val="32"/>
          <w:szCs w:val="32"/>
          <w:highlight w:val="none"/>
          <w:lang w:eastAsia="zh-CN"/>
        </w:rPr>
        <w:t> </w:t>
      </w:r>
      <w:r>
        <w:rPr>
          <w:rFonts w:hint="eastAsia" w:ascii="仿宋_GB2312" w:hAnsi="宋体" w:eastAsia="仿宋_GB2312" w:cs="Times New Roman"/>
          <w:sz w:val="32"/>
          <w:szCs w:val="32"/>
          <w:highlight w:val="none"/>
        </w:rPr>
        <w:t>佛山市新城开发建设有限公司</w:t>
      </w:r>
      <w:r>
        <w:rPr>
          <w:rFonts w:hint="eastAsia" w:ascii="仿宋_GB2312" w:hAnsi="宋体" w:eastAsia="仿宋_GB2312" w:cs="Times New Roman"/>
          <w:sz w:val="32"/>
          <w:szCs w:val="32"/>
          <w:highlight w:val="none"/>
          <w:lang w:eastAsia="zh-CN"/>
        </w:rPr>
        <w:t>  </w:t>
      </w:r>
      <w:r>
        <w:rPr>
          <w:rFonts w:hint="eastAsia" w:ascii="仿宋_GB2312" w:hAnsi="宋体" w:eastAsia="仿宋_GB2312" w:cs="Times New Roman"/>
          <w:sz w:val="32"/>
          <w:szCs w:val="32"/>
          <w:highlight w:val="none"/>
        </w:rPr>
        <w:t xml:space="preserve"> </w:t>
      </w:r>
      <w:r>
        <w:rPr>
          <w:rFonts w:hint="eastAsia" w:ascii="仿宋_GB2312" w:hAnsi="宋体" w:eastAsia="仿宋_GB2312"/>
          <w:sz w:val="32"/>
          <w:szCs w:val="32"/>
          <w:highlight w:val="none"/>
          <w:lang w:eastAsia="zh-CN"/>
        </w:rPr>
        <w:t>（以下简称“甲方”）、佛山市顺博城市发展有限公司</w:t>
      </w:r>
      <w:r>
        <w:rPr>
          <w:rFonts w:hint="eastAsia" w:ascii="仿宋_GB2312" w:hAnsi="宋体" w:eastAsia="仿宋_GB2312" w:cs="Times New Roman"/>
          <w:sz w:val="32"/>
          <w:szCs w:val="32"/>
          <w:highlight w:val="none"/>
          <w:lang w:eastAsia="zh-CN"/>
        </w:rPr>
        <w:t>（以下简称“乙方”）</w:t>
      </w:r>
      <w:r>
        <w:rPr>
          <w:rFonts w:hint="eastAsia" w:ascii="仿宋_GB2312" w:hAnsi="宋体" w:eastAsia="仿宋_GB2312"/>
          <w:sz w:val="32"/>
          <w:szCs w:val="32"/>
          <w:highlight w:val="none"/>
          <w:lang w:eastAsia="zh-CN"/>
        </w:rPr>
        <w:t>与</w:t>
      </w:r>
      <w:r>
        <w:rPr>
          <w:rFonts w:hint="eastAsia" w:ascii="仿宋_GB2312" w:hAnsi="宋体" w:eastAsia="仿宋_GB2312"/>
          <w:sz w:val="32"/>
          <w:szCs w:val="32"/>
          <w:highlight w:val="lightGray"/>
          <w:lang w:val="en-US" w:eastAsia="zh-CN"/>
        </w:rPr>
        <w:t xml:space="preserve">           </w:t>
      </w:r>
      <w:r>
        <w:rPr>
          <w:rFonts w:hint="eastAsia" w:ascii="仿宋_GB2312" w:hAnsi="宋体" w:eastAsia="仿宋_GB2312" w:cs="Times New Roman"/>
          <w:sz w:val="32"/>
          <w:szCs w:val="32"/>
          <w:highlight w:val="none"/>
          <w:lang w:eastAsia="zh-CN"/>
        </w:rPr>
        <w:t>（以下简称“丙方”）签订的《</w:t>
      </w:r>
      <w:r>
        <w:rPr>
          <w:rFonts w:hint="eastAsia" w:ascii="仿宋_GB2312" w:hAnsi="宋体" w:eastAsia="仿宋_GB2312" w:cs="Times New Roman"/>
          <w:sz w:val="32"/>
          <w:szCs w:val="32"/>
          <w:highlight w:val="none"/>
          <w:u w:val="single"/>
          <w:lang w:val="en-US" w:eastAsia="zh-CN"/>
        </w:rPr>
        <w:t xml:space="preserve"> </w:t>
      </w:r>
      <w:r>
        <w:rPr>
          <w:rFonts w:hint="eastAsia" w:ascii="仿宋_GB2312" w:hAnsi="宋体" w:eastAsia="仿宋_GB2312" w:cs="Times New Roman"/>
          <w:b w:val="0"/>
          <w:bCs w:val="0"/>
          <w:snapToGrid/>
          <w:vanish w:val="0"/>
          <w:color w:val="auto"/>
          <w:spacing w:val="0"/>
          <w:w w:val="100"/>
          <w:kern w:val="2"/>
          <w:position w:val="0"/>
          <w:sz w:val="32"/>
          <w:szCs w:val="32"/>
          <w:highlight w:val="none"/>
          <w:vertAlign w:val="baseline"/>
          <w:lang w:val="en-US" w:eastAsia="zh-CN"/>
        </w:rPr>
        <w:t>杏坛江湾项目60个地下汽车停车位</w:t>
      </w:r>
    </w:p>
    <w:p w14:paraId="10D45280">
      <w:pPr>
        <w:keepNext w:val="0"/>
        <w:keepLines w:val="0"/>
        <w:pageBreakBefore w:val="0"/>
        <w:kinsoku/>
        <w:overflowPunct/>
        <w:topLinePunct w:val="0"/>
        <w:autoSpaceDE/>
        <w:bidi w:val="0"/>
        <w:adjustRightInd/>
        <w:ind w:right="239" w:rightChars="114"/>
        <w:jc w:val="both"/>
        <w:textAlignment w:val="auto"/>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b w:val="0"/>
          <w:bCs w:val="0"/>
          <w:snapToGrid/>
          <w:vanish w:val="0"/>
          <w:color w:val="auto"/>
          <w:spacing w:val="0"/>
          <w:w w:val="100"/>
          <w:kern w:val="2"/>
          <w:position w:val="0"/>
          <w:sz w:val="32"/>
          <w:szCs w:val="32"/>
          <w:highlight w:val="none"/>
          <w:vertAlign w:val="baseline"/>
          <w:lang w:val="en-US" w:eastAsia="zh-CN"/>
        </w:rPr>
        <w:t>公开招租项目</w:t>
      </w:r>
      <w:r>
        <w:rPr>
          <w:rFonts w:hint="eastAsia" w:ascii="仿宋_GB2312" w:hAnsi="宋体" w:eastAsia="仿宋_GB2312" w:cs="Times New Roman"/>
          <w:b w:val="0"/>
          <w:bCs w:val="0"/>
          <w:sz w:val="32"/>
          <w:szCs w:val="32"/>
          <w:highlight w:val="none"/>
        </w:rPr>
        <w:t>合同</w:t>
      </w:r>
      <w:r>
        <w:rPr>
          <w:rFonts w:hint="eastAsia" w:ascii="仿宋_GB2312" w:hAnsi="宋体" w:eastAsia="仿宋_GB2312" w:cs="Times New Roman"/>
          <w:sz w:val="32"/>
          <w:szCs w:val="32"/>
          <w:highlight w:val="none"/>
          <w:u w:val="single"/>
          <w:lang w:val="en-US" w:eastAsia="zh-CN"/>
        </w:rPr>
        <w:t xml:space="preserve"> </w:t>
      </w:r>
      <w:r>
        <w:rPr>
          <w:rFonts w:hint="eastAsia" w:ascii="仿宋_GB2312" w:hAnsi="宋体" w:eastAsia="仿宋_GB2312" w:cs="Times New Roman"/>
          <w:sz w:val="32"/>
          <w:szCs w:val="32"/>
          <w:highlight w:val="none"/>
          <w:lang w:eastAsia="zh-CN"/>
        </w:rPr>
        <w:t>》的</w:t>
      </w:r>
      <w:r>
        <w:rPr>
          <w:rFonts w:hint="eastAsia" w:ascii="仿宋_GB2312" w:hAnsi="宋体" w:eastAsia="仿宋_GB2312"/>
          <w:sz w:val="32"/>
          <w:szCs w:val="32"/>
          <w:highlight w:val="none"/>
          <w:lang w:eastAsia="zh-CN"/>
        </w:rPr>
        <w:t>相关条款，甲乙丙三方在</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lang w:eastAsia="zh-CN"/>
        </w:rPr>
        <w:t>年</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lang w:eastAsia="zh-CN"/>
        </w:rPr>
        <w:t>月</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u w:val="none"/>
          <w:lang w:val="en-US" w:eastAsia="zh-CN"/>
        </w:rPr>
        <w:t>日</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lang w:eastAsia="zh-CN"/>
        </w:rPr>
        <w:t>对出租</w:t>
      </w:r>
      <w:r>
        <w:rPr>
          <w:rFonts w:hint="eastAsia" w:ascii="仿宋_GB2312" w:hAnsi="宋体" w:eastAsia="仿宋_GB2312" w:cs="Times New Roman"/>
          <w:sz w:val="32"/>
          <w:szCs w:val="32"/>
          <w:highlight w:val="none"/>
          <w:lang w:eastAsia="zh-CN"/>
        </w:rPr>
        <w:t>标的（</w:t>
      </w:r>
      <w:r>
        <w:rPr>
          <w:rFonts w:hint="eastAsia" w:ascii="仿宋_GB2312" w:hAnsi="宋体" w:eastAsia="仿宋_GB2312" w:cs="Times New Roman"/>
          <w:sz w:val="32"/>
          <w:szCs w:val="32"/>
          <w:highlight w:val="none"/>
          <w:lang w:val="en-US" w:eastAsia="zh-CN"/>
        </w:rPr>
        <w:t>车位数量</w:t>
      </w:r>
      <w:r>
        <w:rPr>
          <w:rFonts w:hint="eastAsia" w:ascii="仿宋_GB2312" w:hAnsi="宋体" w:eastAsia="仿宋_GB2312" w:cs="Times New Roman"/>
          <w:sz w:val="32"/>
          <w:szCs w:val="32"/>
          <w:highlight w:val="none"/>
          <w:u w:val="single"/>
          <w:lang w:val="en-US" w:eastAsia="zh-CN"/>
        </w:rPr>
        <w:t>60</w:t>
      </w:r>
      <w:r>
        <w:rPr>
          <w:rFonts w:hint="eastAsia" w:ascii="仿宋_GB2312" w:hAnsi="宋体" w:eastAsia="仿宋_GB2312" w:cs="Times New Roman"/>
          <w:sz w:val="32"/>
          <w:szCs w:val="32"/>
          <w:highlight w:val="none"/>
          <w:lang w:val="en-US" w:eastAsia="zh-CN"/>
        </w:rPr>
        <w:t>个；租赁面积为：</w:t>
      </w:r>
      <w:r>
        <w:rPr>
          <w:rFonts w:hint="eastAsia" w:ascii="仿宋_GB2312" w:hAnsi="宋体" w:eastAsia="仿宋_GB2312" w:cs="Times New Roman"/>
          <w:sz w:val="32"/>
          <w:szCs w:val="32"/>
          <w:highlight w:val="none"/>
          <w:u w:val="single"/>
          <w:lang w:val="en-US" w:eastAsia="zh-CN"/>
        </w:rPr>
        <w:t>1561.41</w:t>
      </w:r>
      <w:r>
        <w:rPr>
          <w:rFonts w:hint="eastAsia" w:ascii="仿宋_GB2312" w:hAnsi="宋体" w:eastAsia="仿宋_GB2312" w:cs="Times New Roman"/>
          <w:sz w:val="32"/>
          <w:szCs w:val="32"/>
          <w:highlight w:val="none"/>
          <w:lang w:val="en-US" w:eastAsia="zh-CN"/>
        </w:rPr>
        <w:t>平方米</w:t>
      </w:r>
      <w:r>
        <w:rPr>
          <w:rFonts w:hint="eastAsia" w:ascii="仿宋_GB2312" w:hAnsi="宋体" w:eastAsia="仿宋_GB2312" w:cs="Times New Roman"/>
          <w:sz w:val="32"/>
          <w:szCs w:val="32"/>
          <w:highlight w:val="none"/>
          <w:lang w:eastAsia="zh-CN"/>
        </w:rPr>
        <w:t>）进行了交接。</w:t>
      </w:r>
    </w:p>
    <w:p w14:paraId="78EF2A5D">
      <w:pPr>
        <w:keepNext w:val="0"/>
        <w:keepLines w:val="0"/>
        <w:pageBreakBefore w:val="0"/>
        <w:kinsoku/>
        <w:overflowPunct/>
        <w:topLinePunct w:val="0"/>
        <w:autoSpaceDE/>
        <w:bidi w:val="0"/>
        <w:adjustRightInd/>
        <w:spacing w:line="360" w:lineRule="auto"/>
        <w:ind w:firstLine="640" w:firstLineChars="200"/>
        <w:textAlignment w:val="auto"/>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三方确认：场地现状符合交接条件，即日起正式向丙方移交。（以下无正文）</w:t>
      </w:r>
    </w:p>
    <w:tbl>
      <w:tblPr>
        <w:tblStyle w:val="14"/>
        <w:tblpPr w:leftFromText="180" w:rightFromText="180" w:vertAnchor="text" w:horzAnchor="page" w:tblpX="1825" w:tblpY="399"/>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20"/>
        <w:gridCol w:w="4799"/>
      </w:tblGrid>
      <w:tr w14:paraId="1A503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5" w:hRule="atLeast"/>
        </w:trPr>
        <w:tc>
          <w:tcPr>
            <w:tcW w:w="4520" w:type="dxa"/>
            <w:tcBorders>
              <w:tl2br w:val="nil"/>
              <w:tr2bl w:val="nil"/>
            </w:tcBorders>
            <w:noWrap w:val="0"/>
            <w:vAlign w:val="top"/>
          </w:tcPr>
          <w:p w14:paraId="7BC7D509">
            <w:pPr>
              <w:keepNext w:val="0"/>
              <w:keepLines w:val="0"/>
              <w:pageBreakBefore w:val="0"/>
              <w:kinsoku/>
              <w:overflowPunct/>
              <w:topLinePunct w:val="0"/>
              <w:autoSpaceDE/>
              <w:bidi w:val="0"/>
              <w:adjustRightInd/>
              <w:spacing w:line="360" w:lineRule="auto"/>
              <w:textAlignment w:val="auto"/>
              <w:rPr>
                <w:rFonts w:hint="eastAsia" w:ascii="仿宋_GB2312" w:hAnsi="宋体" w:eastAsia="仿宋_GB2312"/>
                <w:sz w:val="30"/>
                <w:szCs w:val="30"/>
                <w:highlight w:val="none"/>
              </w:rPr>
            </w:pPr>
            <w:r>
              <w:rPr>
                <w:rFonts w:hint="eastAsia" w:ascii="仿宋_GB2312" w:hAnsi="宋体" w:eastAsia="仿宋_GB2312"/>
                <w:sz w:val="30"/>
                <w:szCs w:val="30"/>
                <w:highlight w:val="none"/>
              </w:rPr>
              <w:t>甲方(盖章):</w:t>
            </w:r>
          </w:p>
          <w:p w14:paraId="3D060C5E">
            <w:pPr>
              <w:keepNext w:val="0"/>
              <w:keepLines w:val="0"/>
              <w:pageBreakBefore w:val="0"/>
              <w:kinsoku/>
              <w:overflowPunct/>
              <w:topLinePunct w:val="0"/>
              <w:autoSpaceDE/>
              <w:bidi w:val="0"/>
              <w:adjustRightInd/>
              <w:spacing w:line="360" w:lineRule="auto"/>
              <w:textAlignment w:val="auto"/>
              <w:rPr>
                <w:rFonts w:hint="eastAsia" w:ascii="仿宋_GB2312" w:hAnsi="宋体" w:eastAsia="仿宋_GB2312" w:cs="Times New Roman"/>
                <w:sz w:val="30"/>
                <w:szCs w:val="30"/>
                <w:highlight w:val="none"/>
                <w:lang w:eastAsia="zh-CN"/>
              </w:rPr>
            </w:pPr>
            <w:r>
              <w:rPr>
                <w:rFonts w:hint="eastAsia" w:ascii="仿宋_GB2312" w:hAnsi="宋体" w:eastAsia="仿宋_GB2312" w:cs="Times New Roman"/>
                <w:sz w:val="30"/>
                <w:szCs w:val="30"/>
                <w:highlight w:val="none"/>
                <w:lang w:eastAsia="zh-CN"/>
              </w:rPr>
              <w:t> </w:t>
            </w:r>
            <w:r>
              <w:rPr>
                <w:rFonts w:hint="eastAsia" w:ascii="仿宋_GB2312" w:hAnsi="宋体" w:eastAsia="仿宋_GB2312" w:cs="Times New Roman"/>
                <w:sz w:val="30"/>
                <w:szCs w:val="30"/>
                <w:highlight w:val="none"/>
              </w:rPr>
              <w:t>佛山市新城开发建设有限公司</w:t>
            </w:r>
          </w:p>
          <w:p w14:paraId="57386B43">
            <w:pPr>
              <w:keepNext w:val="0"/>
              <w:keepLines w:val="0"/>
              <w:pageBreakBefore w:val="0"/>
              <w:kinsoku/>
              <w:overflowPunct/>
              <w:topLinePunct w:val="0"/>
              <w:autoSpaceDE/>
              <w:bidi w:val="0"/>
              <w:adjustRightInd/>
              <w:spacing w:line="360" w:lineRule="auto"/>
              <w:textAlignment w:val="auto"/>
              <w:rPr>
                <w:rFonts w:hint="eastAsia" w:ascii="仿宋_GB2312" w:hAnsi="宋体" w:eastAsia="仿宋_GB2312"/>
                <w:sz w:val="30"/>
                <w:szCs w:val="30"/>
                <w:highlight w:val="none"/>
              </w:rPr>
            </w:pPr>
            <w:r>
              <w:rPr>
                <w:rFonts w:hint="eastAsia" w:ascii="仿宋_GB2312" w:hAnsi="宋体" w:eastAsia="仿宋_GB2312"/>
                <w:sz w:val="30"/>
                <w:szCs w:val="30"/>
                <w:highlight w:val="none"/>
              </w:rPr>
              <w:t xml:space="preserve">日期： </w:t>
            </w:r>
            <w:r>
              <w:rPr>
                <w:rFonts w:hint="eastAsia" w:ascii="仿宋_GB2312" w:hAnsi="宋体" w:eastAsia="仿宋_GB2312"/>
                <w:sz w:val="30"/>
                <w:szCs w:val="30"/>
                <w:highlight w:val="none"/>
                <w:lang w:val="en-US" w:eastAsia="zh-CN"/>
              </w:rPr>
              <w:t xml:space="preserve">    </w:t>
            </w:r>
            <w:r>
              <w:rPr>
                <w:rFonts w:hint="eastAsia" w:ascii="仿宋_GB2312" w:hAnsi="宋体" w:eastAsia="仿宋_GB2312"/>
                <w:sz w:val="30"/>
                <w:szCs w:val="30"/>
                <w:highlight w:val="none"/>
              </w:rPr>
              <w:t xml:space="preserve">年 </w:t>
            </w:r>
            <w:r>
              <w:rPr>
                <w:rFonts w:hint="eastAsia" w:ascii="仿宋_GB2312" w:hAnsi="宋体" w:eastAsia="仿宋_GB2312"/>
                <w:sz w:val="30"/>
                <w:szCs w:val="30"/>
                <w:highlight w:val="none"/>
                <w:lang w:val="en-US" w:eastAsia="zh-CN"/>
              </w:rPr>
              <w:t xml:space="preserve"> </w:t>
            </w:r>
            <w:r>
              <w:rPr>
                <w:rFonts w:hint="eastAsia" w:ascii="仿宋_GB2312" w:hAnsi="宋体" w:eastAsia="仿宋_GB2312"/>
                <w:sz w:val="30"/>
                <w:szCs w:val="30"/>
                <w:highlight w:val="none"/>
              </w:rPr>
              <w:t xml:space="preserve">月 </w:t>
            </w:r>
            <w:r>
              <w:rPr>
                <w:rFonts w:hint="eastAsia" w:ascii="仿宋_GB2312" w:hAnsi="宋体" w:eastAsia="仿宋_GB2312"/>
                <w:sz w:val="30"/>
                <w:szCs w:val="30"/>
                <w:highlight w:val="none"/>
                <w:lang w:val="en-US" w:eastAsia="zh-CN"/>
              </w:rPr>
              <w:t xml:space="preserve"> </w:t>
            </w:r>
            <w:r>
              <w:rPr>
                <w:rFonts w:hint="eastAsia" w:ascii="仿宋_GB2312" w:hAnsi="宋体" w:eastAsia="仿宋_GB2312"/>
                <w:sz w:val="30"/>
                <w:szCs w:val="30"/>
                <w:highlight w:val="none"/>
              </w:rPr>
              <w:t>日</w:t>
            </w:r>
          </w:p>
        </w:tc>
        <w:tc>
          <w:tcPr>
            <w:tcW w:w="4799" w:type="dxa"/>
            <w:tcBorders>
              <w:tl2br w:val="nil"/>
              <w:tr2bl w:val="nil"/>
            </w:tcBorders>
            <w:noWrap w:val="0"/>
            <w:vAlign w:val="top"/>
          </w:tcPr>
          <w:p w14:paraId="07BB3F15">
            <w:pPr>
              <w:keepNext w:val="0"/>
              <w:keepLines w:val="0"/>
              <w:pageBreakBefore w:val="0"/>
              <w:kinsoku/>
              <w:overflowPunct/>
              <w:topLinePunct w:val="0"/>
              <w:autoSpaceDE/>
              <w:bidi w:val="0"/>
              <w:adjustRightInd/>
              <w:spacing w:line="360" w:lineRule="auto"/>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乙方(</w:t>
            </w:r>
            <w:r>
              <w:rPr>
                <w:rFonts w:hint="eastAsia" w:ascii="仿宋_GB2312" w:hAnsi="宋体" w:eastAsia="仿宋_GB2312"/>
                <w:sz w:val="30"/>
                <w:szCs w:val="30"/>
                <w:highlight w:val="none"/>
                <w:lang w:eastAsia="zh-CN"/>
              </w:rPr>
              <w:t>盖章</w:t>
            </w:r>
            <w:r>
              <w:rPr>
                <w:rFonts w:hint="eastAsia" w:ascii="仿宋_GB2312" w:hAnsi="宋体" w:eastAsia="仿宋_GB2312"/>
                <w:sz w:val="30"/>
                <w:szCs w:val="30"/>
                <w:highlight w:val="none"/>
              </w:rPr>
              <w:t xml:space="preserve">): </w:t>
            </w:r>
          </w:p>
          <w:p w14:paraId="5BC60878">
            <w:pPr>
              <w:keepNext w:val="0"/>
              <w:keepLines w:val="0"/>
              <w:pageBreakBefore w:val="0"/>
              <w:kinsoku/>
              <w:overflowPunct/>
              <w:topLinePunct w:val="0"/>
              <w:autoSpaceDE/>
              <w:bidi w:val="0"/>
              <w:adjustRightInd/>
              <w:spacing w:line="360" w:lineRule="auto"/>
              <w:jc w:val="left"/>
              <w:textAlignment w:val="auto"/>
              <w:rPr>
                <w:rFonts w:ascii="仿宋_GB2312" w:hAnsi="宋体" w:eastAsia="仿宋_GB2312"/>
                <w:sz w:val="30"/>
                <w:szCs w:val="30"/>
                <w:highlight w:val="none"/>
              </w:rPr>
            </w:pPr>
            <w:r>
              <w:rPr>
                <w:rFonts w:hint="eastAsia" w:ascii="仿宋_GB2312" w:hAnsi="宋体" w:eastAsia="仿宋_GB2312"/>
                <w:sz w:val="30"/>
                <w:szCs w:val="30"/>
                <w:highlight w:val="none"/>
                <w:lang w:eastAsia="zh-CN"/>
              </w:rPr>
              <w:t>佛山市顺博城市发展有限公司</w:t>
            </w:r>
            <w:r>
              <w:rPr>
                <w:rFonts w:hint="eastAsia" w:ascii="仿宋_GB2312" w:hAnsi="宋体" w:eastAsia="仿宋_GB2312"/>
                <w:sz w:val="30"/>
                <w:szCs w:val="30"/>
                <w:highlight w:val="none"/>
              </w:rPr>
              <w:t xml:space="preserve">                                                                                                                                                                                                                                                                                                                          </w:t>
            </w:r>
          </w:p>
          <w:p w14:paraId="50DD5BB1">
            <w:pPr>
              <w:keepNext w:val="0"/>
              <w:keepLines w:val="0"/>
              <w:pageBreakBefore w:val="0"/>
              <w:kinsoku/>
              <w:overflowPunct/>
              <w:topLinePunct w:val="0"/>
              <w:autoSpaceDE/>
              <w:bidi w:val="0"/>
              <w:adjustRightInd/>
              <w:spacing w:line="360" w:lineRule="auto"/>
              <w:textAlignment w:val="auto"/>
              <w:rPr>
                <w:rFonts w:ascii="仿宋_GB2312" w:hAnsi="宋体" w:eastAsia="仿宋_GB2312"/>
                <w:sz w:val="30"/>
                <w:szCs w:val="30"/>
                <w:highlight w:val="none"/>
                <w:vertAlign w:val="baseline"/>
              </w:rPr>
            </w:pPr>
            <w:r>
              <w:rPr>
                <w:rFonts w:hint="eastAsia" w:ascii="仿宋_GB2312" w:hAnsi="宋体" w:eastAsia="仿宋_GB2312"/>
                <w:sz w:val="30"/>
                <w:szCs w:val="30"/>
                <w:highlight w:val="none"/>
              </w:rPr>
              <w:t>日期：</w:t>
            </w:r>
            <w:r>
              <w:rPr>
                <w:rFonts w:hint="eastAsia" w:ascii="仿宋_GB2312" w:hAnsi="宋体" w:eastAsia="仿宋_GB2312"/>
                <w:sz w:val="30"/>
                <w:szCs w:val="30"/>
                <w:highlight w:val="none"/>
                <w:lang w:val="en-US" w:eastAsia="zh-CN"/>
              </w:rPr>
              <w:t xml:space="preserve">    </w:t>
            </w:r>
            <w:r>
              <w:rPr>
                <w:rFonts w:hint="eastAsia" w:ascii="仿宋_GB2312" w:hAnsi="宋体" w:eastAsia="仿宋_GB2312"/>
                <w:sz w:val="30"/>
                <w:szCs w:val="30"/>
                <w:highlight w:val="none"/>
              </w:rPr>
              <w:t>年</w:t>
            </w:r>
            <w:r>
              <w:rPr>
                <w:rFonts w:hint="eastAsia" w:ascii="仿宋_GB2312" w:hAnsi="宋体" w:eastAsia="仿宋_GB2312"/>
                <w:sz w:val="30"/>
                <w:szCs w:val="30"/>
                <w:highlight w:val="none"/>
                <w:lang w:val="en-US" w:eastAsia="zh-CN"/>
              </w:rPr>
              <w:t xml:space="preserve">  </w:t>
            </w:r>
            <w:r>
              <w:rPr>
                <w:rFonts w:hint="eastAsia" w:ascii="仿宋_GB2312" w:hAnsi="宋体" w:eastAsia="仿宋_GB2312"/>
                <w:sz w:val="30"/>
                <w:szCs w:val="30"/>
                <w:highlight w:val="none"/>
              </w:rPr>
              <w:t xml:space="preserve">月 </w:t>
            </w:r>
            <w:r>
              <w:rPr>
                <w:rFonts w:hint="eastAsia" w:ascii="仿宋_GB2312" w:hAnsi="宋体" w:eastAsia="仿宋_GB2312"/>
                <w:sz w:val="30"/>
                <w:szCs w:val="30"/>
                <w:highlight w:val="none"/>
                <w:lang w:val="en-US" w:eastAsia="zh-CN"/>
              </w:rPr>
              <w:t xml:space="preserve"> </w:t>
            </w:r>
            <w:r>
              <w:rPr>
                <w:rFonts w:hint="eastAsia" w:ascii="仿宋_GB2312" w:hAnsi="宋体" w:eastAsia="仿宋_GB2312"/>
                <w:sz w:val="30"/>
                <w:szCs w:val="30"/>
                <w:highlight w:val="none"/>
              </w:rPr>
              <w:t>日</w:t>
            </w:r>
            <w:r>
              <w:rPr>
                <w:rFonts w:hint="eastAsia" w:hAnsi="宋体" w:cs="宋体"/>
                <w:sz w:val="30"/>
                <w:szCs w:val="30"/>
                <w:highlight w:val="none"/>
              </w:rPr>
              <w:t xml:space="preserve"> </w:t>
            </w:r>
          </w:p>
        </w:tc>
      </w:tr>
      <w:tr w14:paraId="799FB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5" w:hRule="atLeast"/>
        </w:trPr>
        <w:tc>
          <w:tcPr>
            <w:tcW w:w="4520" w:type="dxa"/>
            <w:tcBorders>
              <w:tl2br w:val="nil"/>
              <w:tr2bl w:val="nil"/>
            </w:tcBorders>
            <w:noWrap w:val="0"/>
            <w:vAlign w:val="top"/>
          </w:tcPr>
          <w:p w14:paraId="7425ADB0">
            <w:pPr>
              <w:keepNext w:val="0"/>
              <w:keepLines w:val="0"/>
              <w:pageBreakBefore w:val="0"/>
              <w:kinsoku/>
              <w:overflowPunct/>
              <w:topLinePunct w:val="0"/>
              <w:autoSpaceDE/>
              <w:bidi w:val="0"/>
              <w:adjustRightInd/>
              <w:spacing w:line="360" w:lineRule="auto"/>
              <w:textAlignment w:val="auto"/>
              <w:rPr>
                <w:rFonts w:hint="eastAsia" w:ascii="仿宋_GB2312" w:hAnsi="宋体" w:eastAsia="仿宋_GB2312"/>
                <w:sz w:val="30"/>
                <w:szCs w:val="30"/>
                <w:highlight w:val="none"/>
                <w:lang w:eastAsia="zh-CN"/>
              </w:rPr>
            </w:pPr>
          </w:p>
          <w:p w14:paraId="5A301E27">
            <w:pPr>
              <w:keepNext w:val="0"/>
              <w:keepLines w:val="0"/>
              <w:pageBreakBefore w:val="0"/>
              <w:kinsoku/>
              <w:overflowPunct/>
              <w:topLinePunct w:val="0"/>
              <w:autoSpaceDE/>
              <w:bidi w:val="0"/>
              <w:adjustRightInd/>
              <w:spacing w:line="360" w:lineRule="auto"/>
              <w:textAlignment w:val="auto"/>
              <w:rPr>
                <w:rFonts w:hint="default" w:ascii="仿宋_GB2312" w:hAnsi="宋体" w:eastAsia="仿宋_GB2312"/>
                <w:sz w:val="30"/>
                <w:szCs w:val="30"/>
                <w:highlight w:val="lightGray"/>
              </w:rPr>
            </w:pPr>
            <w:r>
              <w:rPr>
                <w:rFonts w:hint="eastAsia" w:ascii="仿宋_GB2312" w:hAnsi="宋体" w:eastAsia="仿宋_GB2312"/>
                <w:sz w:val="30"/>
                <w:szCs w:val="30"/>
                <w:highlight w:val="none"/>
                <w:lang w:eastAsia="zh-CN"/>
              </w:rPr>
              <w:t>丙方（盖章）：</w:t>
            </w:r>
            <w:r>
              <w:rPr>
                <w:rFonts w:hint="eastAsia" w:ascii="仿宋_GB2312" w:hAnsi="宋体" w:eastAsia="仿宋_GB2312"/>
                <w:sz w:val="30"/>
                <w:szCs w:val="30"/>
                <w:highlight w:val="lightGray"/>
                <w:lang w:eastAsia="zh-CN"/>
              </w:rPr>
              <w:t xml:space="preserve"> </w:t>
            </w:r>
            <w:r>
              <w:rPr>
                <w:rFonts w:hint="eastAsia" w:ascii="仿宋_GB2312" w:hAnsi="宋体" w:eastAsia="仿宋_GB2312"/>
                <w:sz w:val="30"/>
                <w:szCs w:val="30"/>
                <w:highlight w:val="lightGray"/>
                <w:lang w:val="en-US" w:eastAsia="zh-CN"/>
              </w:rPr>
              <w:t xml:space="preserve">       </w:t>
            </w:r>
          </w:p>
          <w:p w14:paraId="5781E3ED">
            <w:pPr>
              <w:pStyle w:val="13"/>
              <w:ind w:firstLine="0" w:firstLineChars="0"/>
              <w:rPr>
                <w:rFonts w:hint="eastAsia"/>
                <w:highlight w:val="none"/>
                <w:lang w:eastAsia="zh-CN"/>
              </w:rPr>
            </w:pPr>
            <w:r>
              <w:rPr>
                <w:rFonts w:hint="eastAsia" w:ascii="仿宋_GB2312" w:hAnsi="宋体" w:eastAsia="仿宋_GB2312"/>
                <w:sz w:val="30"/>
                <w:szCs w:val="30"/>
                <w:highlight w:val="none"/>
              </w:rPr>
              <w:t xml:space="preserve">日期： </w:t>
            </w:r>
            <w:r>
              <w:rPr>
                <w:rFonts w:hint="eastAsia" w:ascii="仿宋_GB2312" w:hAnsi="宋体" w:eastAsia="仿宋_GB2312"/>
                <w:sz w:val="30"/>
                <w:szCs w:val="30"/>
                <w:highlight w:val="none"/>
                <w:lang w:val="en-US" w:eastAsia="zh-CN"/>
              </w:rPr>
              <w:t xml:space="preserve">    </w:t>
            </w:r>
            <w:r>
              <w:rPr>
                <w:rFonts w:hint="eastAsia" w:ascii="仿宋_GB2312" w:hAnsi="宋体" w:eastAsia="仿宋_GB2312"/>
                <w:sz w:val="30"/>
                <w:szCs w:val="30"/>
                <w:highlight w:val="none"/>
              </w:rPr>
              <w:t xml:space="preserve">年 </w:t>
            </w:r>
            <w:r>
              <w:rPr>
                <w:rFonts w:hint="eastAsia" w:ascii="仿宋_GB2312" w:hAnsi="宋体" w:eastAsia="仿宋_GB2312"/>
                <w:sz w:val="30"/>
                <w:szCs w:val="30"/>
                <w:highlight w:val="none"/>
                <w:lang w:val="en-US" w:eastAsia="zh-CN"/>
              </w:rPr>
              <w:t xml:space="preserve"> </w:t>
            </w:r>
            <w:r>
              <w:rPr>
                <w:rFonts w:hint="eastAsia" w:ascii="仿宋_GB2312" w:hAnsi="宋体" w:eastAsia="仿宋_GB2312"/>
                <w:sz w:val="30"/>
                <w:szCs w:val="30"/>
                <w:highlight w:val="none"/>
              </w:rPr>
              <w:t xml:space="preserve">月 </w:t>
            </w:r>
            <w:r>
              <w:rPr>
                <w:rFonts w:hint="eastAsia" w:ascii="仿宋_GB2312" w:hAnsi="宋体" w:eastAsia="仿宋_GB2312"/>
                <w:sz w:val="30"/>
                <w:szCs w:val="30"/>
                <w:highlight w:val="none"/>
                <w:lang w:val="en-US" w:eastAsia="zh-CN"/>
              </w:rPr>
              <w:t xml:space="preserve"> </w:t>
            </w:r>
            <w:r>
              <w:rPr>
                <w:rFonts w:hint="eastAsia" w:ascii="仿宋_GB2312" w:hAnsi="宋体" w:eastAsia="仿宋_GB2312"/>
                <w:sz w:val="30"/>
                <w:szCs w:val="30"/>
                <w:highlight w:val="none"/>
              </w:rPr>
              <w:t>日</w:t>
            </w:r>
          </w:p>
        </w:tc>
        <w:tc>
          <w:tcPr>
            <w:tcW w:w="4799" w:type="dxa"/>
            <w:tcBorders>
              <w:tl2br w:val="nil"/>
              <w:tr2bl w:val="nil"/>
            </w:tcBorders>
            <w:noWrap w:val="0"/>
            <w:vAlign w:val="top"/>
          </w:tcPr>
          <w:p w14:paraId="7F1994EF">
            <w:pPr>
              <w:keepNext w:val="0"/>
              <w:keepLines w:val="0"/>
              <w:pageBreakBefore w:val="0"/>
              <w:kinsoku/>
              <w:overflowPunct/>
              <w:topLinePunct w:val="0"/>
              <w:autoSpaceDE/>
              <w:bidi w:val="0"/>
              <w:adjustRightInd/>
              <w:spacing w:line="360" w:lineRule="auto"/>
              <w:textAlignment w:val="auto"/>
              <w:rPr>
                <w:rFonts w:hint="eastAsia" w:hAnsi="宋体" w:cs="宋体"/>
                <w:sz w:val="30"/>
                <w:szCs w:val="30"/>
                <w:highlight w:val="none"/>
              </w:rPr>
            </w:pPr>
          </w:p>
        </w:tc>
      </w:tr>
    </w:tbl>
    <w:p w14:paraId="021DEB94">
      <w:pPr>
        <w:spacing w:line="480" w:lineRule="exact"/>
        <w:rPr>
          <w:rFonts w:hint="eastAsia" w:ascii="仿宋_GB2312" w:hAnsi="Times New Roman" w:eastAsia="仿宋_GB2312" w:cs="Times New Roman"/>
          <w:b w:val="0"/>
          <w:bCs w:val="0"/>
          <w:spacing w:val="0"/>
          <w:sz w:val="28"/>
          <w:szCs w:val="28"/>
          <w:highlight w:val="none"/>
        </w:rPr>
        <w:sectPr>
          <w:headerReference r:id="rId3" w:type="default"/>
          <w:footerReference r:id="rId4" w:type="default"/>
          <w:footerReference r:id="rId5" w:type="even"/>
          <w:pgSz w:w="11906" w:h="16838"/>
          <w:pgMar w:top="1361" w:right="1361" w:bottom="1361" w:left="1361" w:header="851" w:footer="992" w:gutter="0"/>
          <w:pgNumType w:fmt="numberInDash"/>
          <w:cols w:space="720" w:num="1"/>
          <w:formProt w:val="1"/>
          <w:docGrid w:type="lines" w:linePitch="312" w:charSpace="0"/>
        </w:sectPr>
      </w:pPr>
    </w:p>
    <w:p w14:paraId="21043098">
      <w:pPr>
        <w:pStyle w:val="2"/>
        <w:keepNext w:val="0"/>
        <w:keepLines w:val="0"/>
        <w:pageBreakBefore w:val="0"/>
        <w:kinsoku/>
        <w:overflowPunct/>
        <w:topLinePunct w:val="0"/>
        <w:autoSpaceDE/>
        <w:bidi w:val="0"/>
        <w:adjustRightInd/>
        <w:spacing w:line="360" w:lineRule="auto"/>
        <w:jc w:val="left"/>
        <w:textAlignment w:val="auto"/>
        <w:rPr>
          <w:rFonts w:hint="eastAsia" w:ascii="仿宋_GB2312" w:hAnsi="Times New Roman" w:eastAsia="仿宋_GB2312" w:cs="Times New Roman"/>
          <w:sz w:val="28"/>
          <w:szCs w:val="28"/>
          <w:highlight w:val="none"/>
          <w:lang w:eastAsia="zh-CN"/>
        </w:rPr>
      </w:pPr>
      <w:r>
        <w:rPr>
          <w:rFonts w:hint="eastAsia" w:ascii="仿宋_GB2312" w:hAnsi="Times New Roman" w:eastAsia="仿宋_GB2312" w:cs="Times New Roman"/>
          <w:sz w:val="28"/>
          <w:szCs w:val="28"/>
          <w:highlight w:val="none"/>
          <w:lang w:eastAsia="zh-CN"/>
        </w:rPr>
        <w:t>附件</w:t>
      </w:r>
      <w:r>
        <w:rPr>
          <w:rFonts w:hint="eastAsia" w:ascii="仿宋_GB2312" w:eastAsia="仿宋_GB2312" w:cs="Times New Roman"/>
          <w:sz w:val="28"/>
          <w:szCs w:val="28"/>
          <w:highlight w:val="none"/>
          <w:lang w:val="en-US" w:eastAsia="zh-CN"/>
        </w:rPr>
        <w:t>二</w:t>
      </w:r>
    </w:p>
    <w:tbl>
      <w:tblPr>
        <w:tblStyle w:val="14"/>
        <w:tblpPr w:leftFromText="180" w:rightFromText="180" w:vertAnchor="text" w:horzAnchor="page" w:tblpX="1023" w:tblpY="1655"/>
        <w:tblOverlap w:val="never"/>
        <w:tblW w:w="103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8"/>
        <w:gridCol w:w="8020"/>
        <w:gridCol w:w="1650"/>
      </w:tblGrid>
      <w:tr w14:paraId="76AC2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378" w:type="dxa"/>
            <w:gridSpan w:val="3"/>
            <w:tcBorders>
              <w:top w:val="nil"/>
              <w:left w:val="nil"/>
              <w:bottom w:val="nil"/>
              <w:right w:val="nil"/>
            </w:tcBorders>
            <w:shd w:val="clear" w:color="auto" w:fill="auto"/>
            <w:noWrap/>
            <w:vAlign w:val="center"/>
          </w:tcPr>
          <w:p w14:paraId="04CDA575">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杏坛江锦豪庭项目60个车位清单</w:t>
            </w:r>
          </w:p>
        </w:tc>
      </w:tr>
      <w:tr w14:paraId="12405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9E8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143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房屋坐落</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66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建筑面积</w:t>
            </w:r>
          </w:p>
        </w:tc>
      </w:tr>
      <w:tr w14:paraId="6A3AE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6B631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017F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广东省佛山市顺德区杏坛镇德富路63号恒大江锦豪庭32号汽车位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B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2D552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4798E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66368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广东省佛山市顺德区杏坛镇德富路63号恒大江锦豪庭33号汽车位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5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25.45</w:t>
            </w:r>
          </w:p>
        </w:tc>
      </w:tr>
      <w:tr w14:paraId="28D84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2230E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D3D5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广东省佛山市顺德区杏坛镇德富路63号恒大江锦豪庭34号汽车位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3B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41CB1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5C3D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06F6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广东省佛山市顺德区杏坛镇德富路63号恒大江锦豪庭35号汽车位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0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534AE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2BE5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1E4E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广东省佛山市顺德区杏坛镇德富路63号恒大江锦豪庭36号汽车位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C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3981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20061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5ECC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广东省佛山市顺德区杏坛镇德富路63号恒大江锦豪庭39号汽车位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49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24B04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66377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F716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广东省佛山市顺德区杏坛镇德富路63号恒大江锦豪庭65号汽车位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E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02961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77911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4620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广东省佛山市顺德区杏坛镇德富路63号恒大江锦豪庭66号汽车位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D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7317E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66BE9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9FD8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广东省佛山市顺德区杏坛镇德富路63号恒大江锦豪庭67号汽车位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3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60B46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2BDC9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7B3E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广东省佛山市顺德区杏坛镇德富路63号恒大江锦豪庭69号汽车位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6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22E7E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4CA93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7D88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广东省佛山市顺德区杏坛镇德富路63号恒大江锦豪庭70号汽车位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9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6ECD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C0B2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9F4C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广东省佛山市顺德区杏坛镇德富路63号恒大江锦豪庭71号汽车位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7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77107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5899A8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B5EB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广东省佛山市顺德区杏坛镇德富路63号恒大江锦豪庭72号汽车位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C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0D87F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6E09A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327B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广东省佛山市顺德区杏坛镇德富路63号恒大江锦豪庭73号汽车位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6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34203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6BB9E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973A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广东省佛山市顺德区杏坛镇德富路63号恒大江锦豪庭81号汽车位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6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60D5F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2109B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6769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广东省佛山市顺德区杏坛镇德富路63号恒大江锦豪庭83号汽车位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7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2D480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485FC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F85B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广东省佛山市顺德区杏坛镇德富路63号恒大江锦豪庭84号汽车位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4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73ED9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75648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FAAF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广东省佛山市顺德区杏坛镇德富路63号恒大江锦豪庭85号汽车位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4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5034F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2EC13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1B5F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广东省佛山市顺德区杏坛镇德富路63号恒大江锦豪庭86号汽车位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0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54F3F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CA5C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105A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广东省佛山市顺德区杏坛镇德富路63号恒大江锦豪庭87号汽车位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0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0AF12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3628D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A99E9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广东省佛山市顺德区杏坛镇德富路63号恒大江锦豪庭92号汽车位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7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2A939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31AAB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1BEF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广东省佛山市顺德区杏坛镇德富路63号恒大江锦豪庭93号汽车位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F5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21228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BD27F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AB52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广东省佛山市顺德区杏坛镇德富路63号恒大江锦豪庭95号汽车位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5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0F894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70808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CF433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广东省佛山市顺德区杏坛镇德富路63号恒大江锦豪庭96号汽车位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DF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0E7CA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FD6F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FE25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广东省佛山市顺德区杏坛镇德富路63号恒大江锦豪庭98号汽车位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C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6858E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3271B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EDD2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广东省佛山市顺德区杏坛镇德富路63号恒大江锦豪庭102号汽车位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F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2A12E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5C0F1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28E8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广东省佛山市顺德区杏坛镇德富路63号恒大江锦豪庭106号汽车位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F0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4C06B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9DF6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728A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广东省佛山市顺德区杏坛镇德富路63号恒大江锦豪庭107号汽车位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5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5D309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5CFD4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D80A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广东省佛山市顺德区杏坛镇德富路63号恒大江锦豪庭108号汽车位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7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72646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2BDF4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50C3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广东省佛山市顺德区杏坛镇德富路63号恒大江锦豪庭109号汽车位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6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0B971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52762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9A79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广东省佛山市顺德区杏坛镇德富路63号恒大江锦豪庭139号汽车位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C0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1082B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59F45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89D8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广东省佛山市顺德区杏坛镇德富路63号恒大江锦豪庭149号汽车位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F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2E4EF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11CFA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7501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广东省佛山市顺德区杏坛镇德富路63号恒大江锦豪庭151号汽车位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0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54843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5B674D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4335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广东省佛山市顺德区杏坛镇德富路63号恒大江锦豪庭251号汽车位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F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2B9AF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513C6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8A00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广东省佛山市顺德区杏坛镇德富路63号恒大江锦豪庭454号汽车位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B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545A7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25A7E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649A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广东省佛山市顺德区杏坛镇德富路63号恒大江锦豪庭472号汽车位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2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182D3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94E6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082F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广东省佛山市顺德区杏坛镇德富路63号恒大江锦豪庭479号汽车位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66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4F044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248F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1720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广东省佛山市顺德区杏坛镇德富路63号恒大江锦豪庭884号汽车位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4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2FF39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32823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B033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广东省佛山市顺德区杏坛镇德富路63号恒大江锦豪庭44号汽车位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0E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788F8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11227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FA24C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广东省佛山市顺德区杏坛镇德富路63号恒大江锦豪庭60号汽车位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BB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38658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6CF70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3CF51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广东省佛山市顺德区杏坛镇德富路63号恒大江锦豪庭61号汽车位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7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7C6AA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2AE35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48C6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广东省佛山市顺德区杏坛镇德富路63号恒大江锦豪庭74号汽车位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76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50C7F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769C3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7DCA9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广东省佛山市顺德区杏坛镇德富路63号恒大江锦豪庭75号汽车位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8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4151A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4FD95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9813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广东省佛山市顺德区杏坛镇德富路63号恒大江锦豪庭78号汽车位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7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06368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738FF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0547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广东省佛山市顺德区杏坛镇德富路63号恒大江锦豪庭80号汽车位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1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4F238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8FF4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4E3E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广东省佛山市顺德区杏坛镇德富路63号恒大江锦豪庭88号汽车位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D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4DBB4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64FAC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39F2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广东省佛山市顺德区杏坛镇德富路63号恒大江锦豪庭89号汽车位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2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1F223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E897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7513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广东省佛山市顺德区杏坛镇德富路63号恒大江锦豪庭91号汽车位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4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6958C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63FA4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65C3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广东省佛山市顺德区杏坛镇德富路63号恒大江锦豪庭101号汽车位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9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64D9F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20BB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54A5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广东省佛山市顺德区杏坛镇德富路63号恒大江锦豪庭103号汽车位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8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0B3DC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56E95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E797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广东省佛山市顺德区杏坛镇德富路63号恒大江锦豪庭127号汽车位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ED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4E234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485B7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ADB8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广东省佛山市顺德区杏坛镇德富路63号恒大江锦豪庭129号汽车位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9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5113A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3B358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EA6E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广东省佛山市顺德区杏坛镇德富路63号恒大江锦豪庭155号汽车位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C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0E5CA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560D5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B5F3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广东省佛山市顺德区杏坛镇德富路63号恒大江锦豪庭169号汽车位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8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5ED1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1F4ED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FDE5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广东省佛山市顺德区杏坛镇德富路63号恒大江锦豪庭331号汽车位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2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27.58</w:t>
            </w:r>
          </w:p>
        </w:tc>
      </w:tr>
      <w:tr w14:paraId="601B5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4746B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6FCB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广东省佛山市顺德区杏坛镇德富路63号恒大江锦豪庭484号汽车位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8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523A5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3BC4C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7EE6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广东省佛山市顺德区杏坛镇德富路63号恒大江锦豪庭487号汽车位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30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001A2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3A747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9A45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广东省佛山市顺德区杏坛镇德富路63号恒大江锦豪庭852号汽车位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9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25.45</w:t>
            </w:r>
          </w:p>
        </w:tc>
      </w:tr>
      <w:tr w14:paraId="56AB8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nil"/>
              <w:right w:val="nil"/>
            </w:tcBorders>
            <w:shd w:val="clear" w:color="auto" w:fill="auto"/>
            <w:noWrap/>
            <w:vAlign w:val="center"/>
          </w:tcPr>
          <w:p w14:paraId="06C29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80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FDDE6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广东省佛山市顺德区杏坛镇德富路63号恒大江锦豪庭854号汽车位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3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25.45</w:t>
            </w:r>
          </w:p>
        </w:tc>
      </w:tr>
      <w:tr w14:paraId="06BE5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tcBorders>
              <w:top w:val="nil"/>
              <w:left w:val="nil"/>
              <w:bottom w:val="single" w:color="auto" w:sz="4" w:space="0"/>
              <w:right w:val="nil"/>
            </w:tcBorders>
            <w:shd w:val="clear" w:color="auto" w:fill="auto"/>
            <w:noWrap/>
            <w:vAlign w:val="center"/>
          </w:tcPr>
          <w:p w14:paraId="6DC2D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8020" w:type="dxa"/>
            <w:tcBorders>
              <w:top w:val="single" w:color="000000" w:sz="4" w:space="0"/>
              <w:left w:val="single" w:color="000000" w:sz="4" w:space="0"/>
              <w:bottom w:val="single" w:color="auto" w:sz="4" w:space="0"/>
              <w:right w:val="single" w:color="000000" w:sz="4" w:space="0"/>
            </w:tcBorders>
            <w:shd w:val="clear" w:color="auto" w:fill="FFFF00"/>
            <w:noWrap/>
            <w:vAlign w:val="center"/>
          </w:tcPr>
          <w:p w14:paraId="0F686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广东省佛山市顺德区杏坛镇德富路63号恒大江锦豪庭876号汽车位</w:t>
            </w:r>
          </w:p>
        </w:tc>
        <w:tc>
          <w:tcPr>
            <w:tcW w:w="165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3CD1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25.46</w:t>
            </w:r>
          </w:p>
        </w:tc>
      </w:tr>
      <w:tr w14:paraId="15584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F60CE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合计面积</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1AA56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1560</w:t>
            </w:r>
          </w:p>
        </w:tc>
      </w:tr>
    </w:tbl>
    <w:p w14:paraId="74F8E309">
      <w:pPr>
        <w:pStyle w:val="2"/>
        <w:ind w:firstLine="0" w:firstLineChars="0"/>
        <w:rPr>
          <w:rFonts w:hint="eastAsia" w:ascii="仿宋_GB2312" w:eastAsia="仿宋_GB2312"/>
          <w:sz w:val="28"/>
          <w:szCs w:val="28"/>
          <w:highlight w:val="none"/>
        </w:rPr>
      </w:pPr>
    </w:p>
    <w:sectPr>
      <w:pgSz w:w="11906" w:h="16838"/>
      <w:pgMar w:top="624" w:right="737" w:bottom="567" w:left="737" w:header="851" w:footer="992" w:gutter="0"/>
      <w:pgNumType w:fmt="numberInDash"/>
      <w:cols w:space="0" w:num="1"/>
      <w:formProt w:val="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A6DE52E-DF39-4922-8936-8AF384109AD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52E17D9C-9CF4-4194-B1F1-BB40D0D5A988}"/>
  </w:font>
  <w:font w:name="Wingdings 2">
    <w:panose1 w:val="05020102010507070707"/>
    <w:charset w:val="00"/>
    <w:family w:val="auto"/>
    <w:pitch w:val="default"/>
    <w:sig w:usb0="00000000" w:usb1="00000000" w:usb2="00000000" w:usb3="00000000" w:csb0="80000000" w:csb1="00000000"/>
    <w:embedRegular r:id="rId3" w:fontKey="{1751ACE9-AA1E-4E6B-83C9-F39807B252A1}"/>
  </w:font>
  <w:font w:name="仿宋_GB2312">
    <w:panose1 w:val="02010609030101010101"/>
    <w:charset w:val="86"/>
    <w:family w:val="modern"/>
    <w:pitch w:val="default"/>
    <w:sig w:usb0="00000001" w:usb1="080E0000" w:usb2="00000000" w:usb3="00000000" w:csb0="00040000" w:csb1="00000000"/>
    <w:embedRegular r:id="rId4" w:fontKey="{1EEC93F0-6F17-4FF0-96F3-D88E98ACE2B5}"/>
  </w:font>
  <w:font w:name="方正仿宋_GB2312">
    <w:panose1 w:val="02000000000000000000"/>
    <w:charset w:val="86"/>
    <w:family w:val="auto"/>
    <w:pitch w:val="default"/>
    <w:sig w:usb0="A00002BF" w:usb1="184F6CFA" w:usb2="00000012" w:usb3="00000000" w:csb0="00040001" w:csb1="00000000"/>
    <w:embedRegular r:id="rId5" w:fontKey="{3D54415D-CECE-43C0-B543-49B47E71E2D6}"/>
  </w:font>
  <w:font w:name="Arial Unicode MS">
    <w:panose1 w:val="020B0604020202020204"/>
    <w:charset w:val="86"/>
    <w:family w:val="auto"/>
    <w:pitch w:val="default"/>
    <w:sig w:usb0="FFFFFFFF" w:usb1="E9FFFFFF" w:usb2="0000003F" w:usb3="00000000" w:csb0="603F01FF" w:csb1="FFFF0000"/>
    <w:embedRegular r:id="rId6" w:fontKey="{5ED2A3A0-AF59-4791-B3FE-5D3EAB47FC7D}"/>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7ED23">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- 10 -</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p w14:paraId="5EEDB362">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0D21A">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14:paraId="033F3D6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F019B">
    <w:pPr>
      <w:ind w:right="360"/>
      <w:jc w:val="center"/>
    </w:pPr>
    <w:r>
      <w:rPr>
        <w:sz w:val="21"/>
      </w:rPr>
      <w:pict>
        <v:shape id="PowerPlusWaterMarkObject129733" o:spid="_x0000_s4097" o:spt="136" type="#_x0000_t136" style="position:absolute;left:0pt;height:52.3pt;width:597pt;mso-position-horizontal:center;mso-position-horizontal-relative:margin;mso-position-vertical:bottom;mso-position-vertical-relative:margin;rotation:-2949120f;z-index:-251657216;mso-width-relative:page;mso-height-relative:page;" fillcolor="#595959" filled="t" stroked="f" coordsize="21600,21600" adj="10800">
          <v:path/>
          <v:fill on="t" opacity="13107f" focussize="0,0"/>
          <v:stroke on="f"/>
          <v:imagedata o:title=""/>
          <o:lock v:ext="edit" aspectratio="t"/>
          <v:textpath on="t" fitshape="t" fitpath="t" trim="t" xscale="f" string="佛山市顺博城市发展有限公司" style="font-family:楷体_GB2312;font-size:36pt;v-same-letter-heights:f;v-text-align:center;"/>
        </v:shape>
      </w:pict>
    </w:r>
    <w:r>
      <w:rPr>
        <w:rFonts w:hint="eastAsia" w:ascii="仿宋" w:hAnsi="仿宋" w:eastAsia="仿宋" w:cs="宋体"/>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abstractNum w:abstractNumId="2">
    <w:nsid w:val="7486CDCB"/>
    <w:multiLevelType w:val="singleLevel"/>
    <w:tmpl w:val="7486CDCB"/>
    <w:lvl w:ilvl="0" w:tentative="0">
      <w:start w:val="7"/>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bordersDoNotSurroundHeader w:val="0"/>
  <w:bordersDoNotSurroundFooter w:val="0"/>
  <w:trackRevisions w:val="1"/>
  <w:documentProtection w:edit="forms"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yZDRjYWE4YmZjY2Q5YTUwZjBlYmRkOTYyZjFhOGYifQ=="/>
    <w:docVar w:name="KSO_WPS_MARK_KEY" w:val="ec39686d-b705-46bf-80d7-a48ce1bb6da1"/>
  </w:docVars>
  <w:rsids>
    <w:rsidRoot w:val="00172A27"/>
    <w:rsid w:val="000061B4"/>
    <w:rsid w:val="00016802"/>
    <w:rsid w:val="000431CD"/>
    <w:rsid w:val="00123D2F"/>
    <w:rsid w:val="001553D6"/>
    <w:rsid w:val="00172A27"/>
    <w:rsid w:val="00177217"/>
    <w:rsid w:val="00202C88"/>
    <w:rsid w:val="002074FC"/>
    <w:rsid w:val="0029522B"/>
    <w:rsid w:val="00310C83"/>
    <w:rsid w:val="003A588A"/>
    <w:rsid w:val="00494E3A"/>
    <w:rsid w:val="004A274B"/>
    <w:rsid w:val="004F545F"/>
    <w:rsid w:val="005769B0"/>
    <w:rsid w:val="006360BD"/>
    <w:rsid w:val="00677EA4"/>
    <w:rsid w:val="00686FA6"/>
    <w:rsid w:val="00746D22"/>
    <w:rsid w:val="00780A15"/>
    <w:rsid w:val="007E2F00"/>
    <w:rsid w:val="007E79DC"/>
    <w:rsid w:val="00811895"/>
    <w:rsid w:val="00972B04"/>
    <w:rsid w:val="009C12FC"/>
    <w:rsid w:val="00AD00A7"/>
    <w:rsid w:val="00B744EC"/>
    <w:rsid w:val="00B94187"/>
    <w:rsid w:val="00C71456"/>
    <w:rsid w:val="00CE4238"/>
    <w:rsid w:val="00D3768C"/>
    <w:rsid w:val="00D876EC"/>
    <w:rsid w:val="00DA072B"/>
    <w:rsid w:val="00E136E2"/>
    <w:rsid w:val="00FF6E08"/>
    <w:rsid w:val="01D64ED1"/>
    <w:rsid w:val="02024E14"/>
    <w:rsid w:val="02AB14CA"/>
    <w:rsid w:val="02CC7005"/>
    <w:rsid w:val="02D533B3"/>
    <w:rsid w:val="02DD3BDA"/>
    <w:rsid w:val="02F91A43"/>
    <w:rsid w:val="031E094C"/>
    <w:rsid w:val="036C2AE8"/>
    <w:rsid w:val="038F5ACA"/>
    <w:rsid w:val="03DC1CB4"/>
    <w:rsid w:val="04380497"/>
    <w:rsid w:val="049B7BB4"/>
    <w:rsid w:val="04F5499E"/>
    <w:rsid w:val="04FE7541"/>
    <w:rsid w:val="050C5B94"/>
    <w:rsid w:val="054A30B5"/>
    <w:rsid w:val="056D3A2D"/>
    <w:rsid w:val="05DB3B58"/>
    <w:rsid w:val="06447C85"/>
    <w:rsid w:val="06744B24"/>
    <w:rsid w:val="06764A96"/>
    <w:rsid w:val="068D1AC9"/>
    <w:rsid w:val="06CD6237"/>
    <w:rsid w:val="06FB7F83"/>
    <w:rsid w:val="06FE6C86"/>
    <w:rsid w:val="07730116"/>
    <w:rsid w:val="079F272C"/>
    <w:rsid w:val="07CA3B42"/>
    <w:rsid w:val="09235063"/>
    <w:rsid w:val="097870BA"/>
    <w:rsid w:val="0993493B"/>
    <w:rsid w:val="09B455DB"/>
    <w:rsid w:val="09E264A7"/>
    <w:rsid w:val="0A3A7B0A"/>
    <w:rsid w:val="0AAF65E4"/>
    <w:rsid w:val="0ACD50A9"/>
    <w:rsid w:val="0AD30525"/>
    <w:rsid w:val="0AF9318B"/>
    <w:rsid w:val="0B24508A"/>
    <w:rsid w:val="0B3B631C"/>
    <w:rsid w:val="0B734CF0"/>
    <w:rsid w:val="0B8C2D1E"/>
    <w:rsid w:val="0C0E68CA"/>
    <w:rsid w:val="0C123430"/>
    <w:rsid w:val="0C3E57B6"/>
    <w:rsid w:val="0C3E7309"/>
    <w:rsid w:val="0CD619C9"/>
    <w:rsid w:val="0D521BE9"/>
    <w:rsid w:val="0D7C48A1"/>
    <w:rsid w:val="0D9966F6"/>
    <w:rsid w:val="0DD96087"/>
    <w:rsid w:val="0DE83A8B"/>
    <w:rsid w:val="0E391FA4"/>
    <w:rsid w:val="0E8A61D6"/>
    <w:rsid w:val="0EAA3FDA"/>
    <w:rsid w:val="0F0419EB"/>
    <w:rsid w:val="0F654BB4"/>
    <w:rsid w:val="0F757EEF"/>
    <w:rsid w:val="0F7A55C8"/>
    <w:rsid w:val="10286BDF"/>
    <w:rsid w:val="102C0AE4"/>
    <w:rsid w:val="106976E0"/>
    <w:rsid w:val="10BD2696"/>
    <w:rsid w:val="10E25D58"/>
    <w:rsid w:val="11051D37"/>
    <w:rsid w:val="11065014"/>
    <w:rsid w:val="11440BE5"/>
    <w:rsid w:val="11600F2F"/>
    <w:rsid w:val="118A2253"/>
    <w:rsid w:val="11A71857"/>
    <w:rsid w:val="11BB0DB0"/>
    <w:rsid w:val="11CA0210"/>
    <w:rsid w:val="11D0004E"/>
    <w:rsid w:val="11DF4301"/>
    <w:rsid w:val="11EC4B6F"/>
    <w:rsid w:val="128520B1"/>
    <w:rsid w:val="128A61C0"/>
    <w:rsid w:val="12AB0F54"/>
    <w:rsid w:val="12BA2F65"/>
    <w:rsid w:val="1338488E"/>
    <w:rsid w:val="135A5E07"/>
    <w:rsid w:val="13A53968"/>
    <w:rsid w:val="13D675D1"/>
    <w:rsid w:val="14373FAA"/>
    <w:rsid w:val="146C003B"/>
    <w:rsid w:val="14F51EF8"/>
    <w:rsid w:val="152256E2"/>
    <w:rsid w:val="15340B0C"/>
    <w:rsid w:val="15822F25"/>
    <w:rsid w:val="15BB79D2"/>
    <w:rsid w:val="15DC54C3"/>
    <w:rsid w:val="15F22EF8"/>
    <w:rsid w:val="162437A1"/>
    <w:rsid w:val="16460900"/>
    <w:rsid w:val="164E15A7"/>
    <w:rsid w:val="16A01A90"/>
    <w:rsid w:val="16B509BC"/>
    <w:rsid w:val="16CE1DD8"/>
    <w:rsid w:val="16F7372A"/>
    <w:rsid w:val="17230670"/>
    <w:rsid w:val="17403002"/>
    <w:rsid w:val="17406383"/>
    <w:rsid w:val="1744649B"/>
    <w:rsid w:val="17DF558E"/>
    <w:rsid w:val="17E36177"/>
    <w:rsid w:val="17F35A4B"/>
    <w:rsid w:val="184752EA"/>
    <w:rsid w:val="18C66FA0"/>
    <w:rsid w:val="18E35613"/>
    <w:rsid w:val="18E85F22"/>
    <w:rsid w:val="18F2303C"/>
    <w:rsid w:val="19532962"/>
    <w:rsid w:val="195B19A6"/>
    <w:rsid w:val="19782FCD"/>
    <w:rsid w:val="19BC50C4"/>
    <w:rsid w:val="19C40904"/>
    <w:rsid w:val="19ED2AF9"/>
    <w:rsid w:val="19FD2C79"/>
    <w:rsid w:val="1A5B57C8"/>
    <w:rsid w:val="1A635E97"/>
    <w:rsid w:val="1A7107AA"/>
    <w:rsid w:val="1A767541"/>
    <w:rsid w:val="1B991106"/>
    <w:rsid w:val="1BBA47BA"/>
    <w:rsid w:val="1BCA6211"/>
    <w:rsid w:val="1C27199A"/>
    <w:rsid w:val="1C391B74"/>
    <w:rsid w:val="1C762226"/>
    <w:rsid w:val="1CB66791"/>
    <w:rsid w:val="1CF25F2E"/>
    <w:rsid w:val="1D913CF6"/>
    <w:rsid w:val="1D9F7A71"/>
    <w:rsid w:val="1DB418AE"/>
    <w:rsid w:val="1DFD6F54"/>
    <w:rsid w:val="1E6F289D"/>
    <w:rsid w:val="1F4D6EA0"/>
    <w:rsid w:val="1FCD404F"/>
    <w:rsid w:val="1FF048B7"/>
    <w:rsid w:val="2038747E"/>
    <w:rsid w:val="205F6CFA"/>
    <w:rsid w:val="20917004"/>
    <w:rsid w:val="20AA03DF"/>
    <w:rsid w:val="20CD2BD9"/>
    <w:rsid w:val="2109515B"/>
    <w:rsid w:val="21EF4546"/>
    <w:rsid w:val="220A457C"/>
    <w:rsid w:val="22127B13"/>
    <w:rsid w:val="2213579D"/>
    <w:rsid w:val="22342EDC"/>
    <w:rsid w:val="22564438"/>
    <w:rsid w:val="227713BE"/>
    <w:rsid w:val="227B2C3A"/>
    <w:rsid w:val="22A500F8"/>
    <w:rsid w:val="22EE55B0"/>
    <w:rsid w:val="23050242"/>
    <w:rsid w:val="23156A1D"/>
    <w:rsid w:val="232F4A3F"/>
    <w:rsid w:val="235B7191"/>
    <w:rsid w:val="2379093F"/>
    <w:rsid w:val="237D25F5"/>
    <w:rsid w:val="23D305F7"/>
    <w:rsid w:val="23D40949"/>
    <w:rsid w:val="24154B62"/>
    <w:rsid w:val="246E61DC"/>
    <w:rsid w:val="248C16D6"/>
    <w:rsid w:val="24CD2BF9"/>
    <w:rsid w:val="24EE63F9"/>
    <w:rsid w:val="252242DA"/>
    <w:rsid w:val="2540703C"/>
    <w:rsid w:val="257A1C69"/>
    <w:rsid w:val="266533DF"/>
    <w:rsid w:val="26B0729E"/>
    <w:rsid w:val="26D86D1D"/>
    <w:rsid w:val="26DE6F89"/>
    <w:rsid w:val="26DF07A7"/>
    <w:rsid w:val="26EB06E7"/>
    <w:rsid w:val="27126BE0"/>
    <w:rsid w:val="27525480"/>
    <w:rsid w:val="276C5623"/>
    <w:rsid w:val="285E1CCA"/>
    <w:rsid w:val="288115B2"/>
    <w:rsid w:val="29556465"/>
    <w:rsid w:val="297626C3"/>
    <w:rsid w:val="29893218"/>
    <w:rsid w:val="29C33ECA"/>
    <w:rsid w:val="29FF13C8"/>
    <w:rsid w:val="2A10431C"/>
    <w:rsid w:val="2A960145"/>
    <w:rsid w:val="2AC3700E"/>
    <w:rsid w:val="2ADD553A"/>
    <w:rsid w:val="2B354868"/>
    <w:rsid w:val="2B8723B0"/>
    <w:rsid w:val="2BA9669C"/>
    <w:rsid w:val="2BB050BC"/>
    <w:rsid w:val="2BB551DE"/>
    <w:rsid w:val="2C2338A3"/>
    <w:rsid w:val="2C3F10FD"/>
    <w:rsid w:val="2C5B3EFF"/>
    <w:rsid w:val="2C803C4B"/>
    <w:rsid w:val="2CD947CC"/>
    <w:rsid w:val="2D662791"/>
    <w:rsid w:val="2D6A2786"/>
    <w:rsid w:val="2DA433DC"/>
    <w:rsid w:val="2DF86374"/>
    <w:rsid w:val="2E081E09"/>
    <w:rsid w:val="2E0B3437"/>
    <w:rsid w:val="2EA14510"/>
    <w:rsid w:val="2EEF6F44"/>
    <w:rsid w:val="2F5B68E4"/>
    <w:rsid w:val="2F6D1D4A"/>
    <w:rsid w:val="2F72174F"/>
    <w:rsid w:val="2FF97B7F"/>
    <w:rsid w:val="2FFE71D6"/>
    <w:rsid w:val="301C40BE"/>
    <w:rsid w:val="30234C91"/>
    <w:rsid w:val="304843DD"/>
    <w:rsid w:val="30525858"/>
    <w:rsid w:val="30F211E1"/>
    <w:rsid w:val="30F953AF"/>
    <w:rsid w:val="310E4589"/>
    <w:rsid w:val="31441E65"/>
    <w:rsid w:val="315B17BE"/>
    <w:rsid w:val="31894E52"/>
    <w:rsid w:val="319B5357"/>
    <w:rsid w:val="31DB3455"/>
    <w:rsid w:val="3235193D"/>
    <w:rsid w:val="3244724D"/>
    <w:rsid w:val="3260093F"/>
    <w:rsid w:val="32723ADB"/>
    <w:rsid w:val="32867865"/>
    <w:rsid w:val="32B33290"/>
    <w:rsid w:val="332D660C"/>
    <w:rsid w:val="33581275"/>
    <w:rsid w:val="33A309C5"/>
    <w:rsid w:val="33A93AA6"/>
    <w:rsid w:val="33AD7813"/>
    <w:rsid w:val="34093F54"/>
    <w:rsid w:val="341F024F"/>
    <w:rsid w:val="35223CCE"/>
    <w:rsid w:val="352A5644"/>
    <w:rsid w:val="35503782"/>
    <w:rsid w:val="3564535B"/>
    <w:rsid w:val="357848A8"/>
    <w:rsid w:val="357F0A54"/>
    <w:rsid w:val="359D70E5"/>
    <w:rsid w:val="35DE36AD"/>
    <w:rsid w:val="360F7196"/>
    <w:rsid w:val="363907A5"/>
    <w:rsid w:val="364A2989"/>
    <w:rsid w:val="36511E0B"/>
    <w:rsid w:val="3655392F"/>
    <w:rsid w:val="36661BB2"/>
    <w:rsid w:val="366C02C5"/>
    <w:rsid w:val="36817EBB"/>
    <w:rsid w:val="36F16683"/>
    <w:rsid w:val="37012B5B"/>
    <w:rsid w:val="372D5A13"/>
    <w:rsid w:val="37490C9E"/>
    <w:rsid w:val="376B3210"/>
    <w:rsid w:val="37801146"/>
    <w:rsid w:val="37B66B32"/>
    <w:rsid w:val="37C72EE6"/>
    <w:rsid w:val="37E86CE8"/>
    <w:rsid w:val="391574D7"/>
    <w:rsid w:val="391E36FD"/>
    <w:rsid w:val="391F05E0"/>
    <w:rsid w:val="392A4559"/>
    <w:rsid w:val="393309B8"/>
    <w:rsid w:val="396F69DC"/>
    <w:rsid w:val="39741276"/>
    <w:rsid w:val="39C53B9A"/>
    <w:rsid w:val="39D01DFB"/>
    <w:rsid w:val="3A175E7B"/>
    <w:rsid w:val="3A2527FE"/>
    <w:rsid w:val="3A310AF4"/>
    <w:rsid w:val="3ABC2DC1"/>
    <w:rsid w:val="3AC40F2B"/>
    <w:rsid w:val="3AC954E9"/>
    <w:rsid w:val="3AD93F9F"/>
    <w:rsid w:val="3B914372"/>
    <w:rsid w:val="3BB9266A"/>
    <w:rsid w:val="3BBA1121"/>
    <w:rsid w:val="3BBC0128"/>
    <w:rsid w:val="3BC4519D"/>
    <w:rsid w:val="3C744574"/>
    <w:rsid w:val="3C8E3B95"/>
    <w:rsid w:val="3C96780B"/>
    <w:rsid w:val="3D2D4F20"/>
    <w:rsid w:val="3D4C232C"/>
    <w:rsid w:val="3D976673"/>
    <w:rsid w:val="3DE65D1B"/>
    <w:rsid w:val="3E0C1941"/>
    <w:rsid w:val="3E1741E0"/>
    <w:rsid w:val="3E1E4B7E"/>
    <w:rsid w:val="3E367DB7"/>
    <w:rsid w:val="3E691EDC"/>
    <w:rsid w:val="3EAC7E04"/>
    <w:rsid w:val="3F0E69CF"/>
    <w:rsid w:val="3F607E96"/>
    <w:rsid w:val="3F974987"/>
    <w:rsid w:val="3FA9A7E7"/>
    <w:rsid w:val="3FAC3786"/>
    <w:rsid w:val="3FDF61B6"/>
    <w:rsid w:val="4061304D"/>
    <w:rsid w:val="406B2273"/>
    <w:rsid w:val="416F5BAE"/>
    <w:rsid w:val="41D74F35"/>
    <w:rsid w:val="425668BF"/>
    <w:rsid w:val="4296637E"/>
    <w:rsid w:val="42EE6669"/>
    <w:rsid w:val="42F37A63"/>
    <w:rsid w:val="43195CB7"/>
    <w:rsid w:val="433676ED"/>
    <w:rsid w:val="43543761"/>
    <w:rsid w:val="43E362C7"/>
    <w:rsid w:val="44386944"/>
    <w:rsid w:val="444E6998"/>
    <w:rsid w:val="44583149"/>
    <w:rsid w:val="448972F0"/>
    <w:rsid w:val="44D37307"/>
    <w:rsid w:val="44FD2260"/>
    <w:rsid w:val="455B60A4"/>
    <w:rsid w:val="45876A3E"/>
    <w:rsid w:val="45957539"/>
    <w:rsid w:val="45A03086"/>
    <w:rsid w:val="45D60F69"/>
    <w:rsid w:val="45E32F5F"/>
    <w:rsid w:val="46B279E3"/>
    <w:rsid w:val="46BE213D"/>
    <w:rsid w:val="46FE690D"/>
    <w:rsid w:val="473E51D1"/>
    <w:rsid w:val="475A75D7"/>
    <w:rsid w:val="47980DED"/>
    <w:rsid w:val="479E7004"/>
    <w:rsid w:val="47A40B11"/>
    <w:rsid w:val="47A70D1B"/>
    <w:rsid w:val="482F7BFF"/>
    <w:rsid w:val="48306B58"/>
    <w:rsid w:val="48482B92"/>
    <w:rsid w:val="4856366C"/>
    <w:rsid w:val="485E2A48"/>
    <w:rsid w:val="48AF1EDF"/>
    <w:rsid w:val="48CB456E"/>
    <w:rsid w:val="48DC1AE5"/>
    <w:rsid w:val="48E65D70"/>
    <w:rsid w:val="4905291E"/>
    <w:rsid w:val="490D68B7"/>
    <w:rsid w:val="494A202E"/>
    <w:rsid w:val="494C07C0"/>
    <w:rsid w:val="494E14BD"/>
    <w:rsid w:val="495F1A08"/>
    <w:rsid w:val="49686F27"/>
    <w:rsid w:val="49882D7D"/>
    <w:rsid w:val="49E2660C"/>
    <w:rsid w:val="4AE869ED"/>
    <w:rsid w:val="4AFB761D"/>
    <w:rsid w:val="4B424B1A"/>
    <w:rsid w:val="4C0C043B"/>
    <w:rsid w:val="4C3B307A"/>
    <w:rsid w:val="4C536A73"/>
    <w:rsid w:val="4C5D03C8"/>
    <w:rsid w:val="4C714177"/>
    <w:rsid w:val="4C9D77F5"/>
    <w:rsid w:val="4CA03E0F"/>
    <w:rsid w:val="4D5251C7"/>
    <w:rsid w:val="4D787D3A"/>
    <w:rsid w:val="4DE6795E"/>
    <w:rsid w:val="4E3653C2"/>
    <w:rsid w:val="4E605E40"/>
    <w:rsid w:val="4F0317D8"/>
    <w:rsid w:val="4F216267"/>
    <w:rsid w:val="4F565EF0"/>
    <w:rsid w:val="4F5775E3"/>
    <w:rsid w:val="4F5F3584"/>
    <w:rsid w:val="4FA573D9"/>
    <w:rsid w:val="4FDB21CF"/>
    <w:rsid w:val="501F725B"/>
    <w:rsid w:val="505612A7"/>
    <w:rsid w:val="509325DE"/>
    <w:rsid w:val="50AF7D6F"/>
    <w:rsid w:val="515662BF"/>
    <w:rsid w:val="519C17FA"/>
    <w:rsid w:val="51A85418"/>
    <w:rsid w:val="525E3C71"/>
    <w:rsid w:val="52C80331"/>
    <w:rsid w:val="533D17B3"/>
    <w:rsid w:val="53736E47"/>
    <w:rsid w:val="537E68BC"/>
    <w:rsid w:val="53BA434D"/>
    <w:rsid w:val="53C83F06"/>
    <w:rsid w:val="53F84235"/>
    <w:rsid w:val="54521C9F"/>
    <w:rsid w:val="545568EB"/>
    <w:rsid w:val="54890697"/>
    <w:rsid w:val="54CC5382"/>
    <w:rsid w:val="54DB08AD"/>
    <w:rsid w:val="54F32F52"/>
    <w:rsid w:val="556C2B65"/>
    <w:rsid w:val="55795386"/>
    <w:rsid w:val="55DD1BF2"/>
    <w:rsid w:val="55EA5755"/>
    <w:rsid w:val="55FB1F9F"/>
    <w:rsid w:val="562F3E05"/>
    <w:rsid w:val="56376E63"/>
    <w:rsid w:val="566202E2"/>
    <w:rsid w:val="566A2753"/>
    <w:rsid w:val="568F2F51"/>
    <w:rsid w:val="56CA1873"/>
    <w:rsid w:val="56D62238"/>
    <w:rsid w:val="56FA6794"/>
    <w:rsid w:val="576A0B86"/>
    <w:rsid w:val="577E683E"/>
    <w:rsid w:val="57884B86"/>
    <w:rsid w:val="57C511CA"/>
    <w:rsid w:val="57ED2EF2"/>
    <w:rsid w:val="582E08A7"/>
    <w:rsid w:val="588545C6"/>
    <w:rsid w:val="589A266A"/>
    <w:rsid w:val="58B340CD"/>
    <w:rsid w:val="58B52999"/>
    <w:rsid w:val="58DA7055"/>
    <w:rsid w:val="595545D6"/>
    <w:rsid w:val="595C45CC"/>
    <w:rsid w:val="59906B44"/>
    <w:rsid w:val="599F3D16"/>
    <w:rsid w:val="59A141C1"/>
    <w:rsid w:val="5A087B71"/>
    <w:rsid w:val="5A1F043B"/>
    <w:rsid w:val="5A6E746B"/>
    <w:rsid w:val="5AEF430A"/>
    <w:rsid w:val="5B171FF3"/>
    <w:rsid w:val="5B1957E7"/>
    <w:rsid w:val="5B33289F"/>
    <w:rsid w:val="5B9C02AF"/>
    <w:rsid w:val="5BA322EA"/>
    <w:rsid w:val="5BC017B2"/>
    <w:rsid w:val="5BD15278"/>
    <w:rsid w:val="5BF90D16"/>
    <w:rsid w:val="5C142DB9"/>
    <w:rsid w:val="5CD15FFB"/>
    <w:rsid w:val="5CD736D6"/>
    <w:rsid w:val="5D3A04A4"/>
    <w:rsid w:val="5D4C5ED0"/>
    <w:rsid w:val="5D6842C4"/>
    <w:rsid w:val="5D7B51F7"/>
    <w:rsid w:val="5D8803DF"/>
    <w:rsid w:val="5D9A2604"/>
    <w:rsid w:val="5DC56582"/>
    <w:rsid w:val="5E4B49DC"/>
    <w:rsid w:val="5E534C00"/>
    <w:rsid w:val="5E6D670D"/>
    <w:rsid w:val="5ECF5AF5"/>
    <w:rsid w:val="5ED85222"/>
    <w:rsid w:val="5EFD7CD1"/>
    <w:rsid w:val="5F347364"/>
    <w:rsid w:val="5F8A63BD"/>
    <w:rsid w:val="5FEA39A0"/>
    <w:rsid w:val="600E0E4B"/>
    <w:rsid w:val="60505179"/>
    <w:rsid w:val="60C84390"/>
    <w:rsid w:val="60FD0F2E"/>
    <w:rsid w:val="61304C00"/>
    <w:rsid w:val="617C5F05"/>
    <w:rsid w:val="61837A3A"/>
    <w:rsid w:val="61E77522"/>
    <w:rsid w:val="61FE0F6A"/>
    <w:rsid w:val="627751CD"/>
    <w:rsid w:val="62A310B4"/>
    <w:rsid w:val="62AA6F33"/>
    <w:rsid w:val="62CB2769"/>
    <w:rsid w:val="62EF6163"/>
    <w:rsid w:val="63351E52"/>
    <w:rsid w:val="634258E5"/>
    <w:rsid w:val="63514D79"/>
    <w:rsid w:val="635F5564"/>
    <w:rsid w:val="638B7369"/>
    <w:rsid w:val="63B95B85"/>
    <w:rsid w:val="64547CB7"/>
    <w:rsid w:val="64601B9C"/>
    <w:rsid w:val="647A72F4"/>
    <w:rsid w:val="647B1CB3"/>
    <w:rsid w:val="64D8189A"/>
    <w:rsid w:val="65087871"/>
    <w:rsid w:val="65581AB2"/>
    <w:rsid w:val="65833B20"/>
    <w:rsid w:val="659F20F1"/>
    <w:rsid w:val="66164900"/>
    <w:rsid w:val="663B3988"/>
    <w:rsid w:val="666C5915"/>
    <w:rsid w:val="66D8599D"/>
    <w:rsid w:val="67172B3B"/>
    <w:rsid w:val="6741151E"/>
    <w:rsid w:val="674627AA"/>
    <w:rsid w:val="674B10C1"/>
    <w:rsid w:val="678D42AD"/>
    <w:rsid w:val="67B77807"/>
    <w:rsid w:val="67D55D78"/>
    <w:rsid w:val="686E4482"/>
    <w:rsid w:val="68737CD6"/>
    <w:rsid w:val="68C53D72"/>
    <w:rsid w:val="690B0431"/>
    <w:rsid w:val="69671C39"/>
    <w:rsid w:val="69741F98"/>
    <w:rsid w:val="69997A96"/>
    <w:rsid w:val="6A760A46"/>
    <w:rsid w:val="6A973B36"/>
    <w:rsid w:val="6AAB38AE"/>
    <w:rsid w:val="6AE00865"/>
    <w:rsid w:val="6AEA1914"/>
    <w:rsid w:val="6AEF166E"/>
    <w:rsid w:val="6B166F94"/>
    <w:rsid w:val="6B340E1C"/>
    <w:rsid w:val="6B7A63D2"/>
    <w:rsid w:val="6BA30C1D"/>
    <w:rsid w:val="6C6C6AAF"/>
    <w:rsid w:val="6C85566C"/>
    <w:rsid w:val="6C8B1C0B"/>
    <w:rsid w:val="6CA00363"/>
    <w:rsid w:val="6CD81617"/>
    <w:rsid w:val="6D7E3D95"/>
    <w:rsid w:val="6DD71862"/>
    <w:rsid w:val="6DE67BF7"/>
    <w:rsid w:val="6E2F12D6"/>
    <w:rsid w:val="6E967D7F"/>
    <w:rsid w:val="6EC417C9"/>
    <w:rsid w:val="6ED63012"/>
    <w:rsid w:val="6F2524E0"/>
    <w:rsid w:val="6F2567E8"/>
    <w:rsid w:val="6F3314D2"/>
    <w:rsid w:val="6F344BA6"/>
    <w:rsid w:val="6F3A5BD8"/>
    <w:rsid w:val="6F960E0D"/>
    <w:rsid w:val="6FBC2D21"/>
    <w:rsid w:val="700F289E"/>
    <w:rsid w:val="704337E6"/>
    <w:rsid w:val="717130E7"/>
    <w:rsid w:val="71C54335"/>
    <w:rsid w:val="72210BCA"/>
    <w:rsid w:val="72634E6B"/>
    <w:rsid w:val="72760055"/>
    <w:rsid w:val="72B03A74"/>
    <w:rsid w:val="73473E24"/>
    <w:rsid w:val="737F67DE"/>
    <w:rsid w:val="738860C3"/>
    <w:rsid w:val="73D43285"/>
    <w:rsid w:val="73EB23F1"/>
    <w:rsid w:val="74200C98"/>
    <w:rsid w:val="744F6804"/>
    <w:rsid w:val="7471760C"/>
    <w:rsid w:val="74816464"/>
    <w:rsid w:val="74D96013"/>
    <w:rsid w:val="75127330"/>
    <w:rsid w:val="751D5324"/>
    <w:rsid w:val="757435BE"/>
    <w:rsid w:val="757B4C45"/>
    <w:rsid w:val="758312AF"/>
    <w:rsid w:val="758E68E9"/>
    <w:rsid w:val="75AF027A"/>
    <w:rsid w:val="75BB647D"/>
    <w:rsid w:val="762932C3"/>
    <w:rsid w:val="762A068D"/>
    <w:rsid w:val="762F0902"/>
    <w:rsid w:val="76836646"/>
    <w:rsid w:val="76AD3FF2"/>
    <w:rsid w:val="772343D7"/>
    <w:rsid w:val="77627637"/>
    <w:rsid w:val="778B45A3"/>
    <w:rsid w:val="77C16BF1"/>
    <w:rsid w:val="77C51D8C"/>
    <w:rsid w:val="77C92F7B"/>
    <w:rsid w:val="77D40A93"/>
    <w:rsid w:val="77FA69E3"/>
    <w:rsid w:val="78387B81"/>
    <w:rsid w:val="784E5CC9"/>
    <w:rsid w:val="78AD07D4"/>
    <w:rsid w:val="78B8013E"/>
    <w:rsid w:val="78D169E0"/>
    <w:rsid w:val="79045EF7"/>
    <w:rsid w:val="795C2F38"/>
    <w:rsid w:val="79AC0899"/>
    <w:rsid w:val="7A1410A9"/>
    <w:rsid w:val="7A7C1ADF"/>
    <w:rsid w:val="7AB13E33"/>
    <w:rsid w:val="7AD60533"/>
    <w:rsid w:val="7B2E06D9"/>
    <w:rsid w:val="7B3115DE"/>
    <w:rsid w:val="7B9637C2"/>
    <w:rsid w:val="7C015452"/>
    <w:rsid w:val="7C12239B"/>
    <w:rsid w:val="7C6610B4"/>
    <w:rsid w:val="7C7863C1"/>
    <w:rsid w:val="7C897A68"/>
    <w:rsid w:val="7CDB7866"/>
    <w:rsid w:val="7CDC67A9"/>
    <w:rsid w:val="7D0C3A3E"/>
    <w:rsid w:val="7D455BA0"/>
    <w:rsid w:val="7DE0772D"/>
    <w:rsid w:val="7DE64858"/>
    <w:rsid w:val="7DF45D8F"/>
    <w:rsid w:val="7E0613FF"/>
    <w:rsid w:val="7E8A1D6F"/>
    <w:rsid w:val="7EBD08DA"/>
    <w:rsid w:val="7F174C12"/>
    <w:rsid w:val="7F443C5D"/>
    <w:rsid w:val="7F5B51CD"/>
    <w:rsid w:val="7F665CA7"/>
    <w:rsid w:val="7F696B8A"/>
    <w:rsid w:val="7F821A26"/>
    <w:rsid w:val="7FA74516"/>
    <w:rsid w:val="7FBA4D06"/>
    <w:rsid w:val="7FCD145B"/>
    <w:rsid w:val="7FF451A7"/>
    <w:rsid w:val="BD6FF88B"/>
    <w:rsid w:val="FD9FB2E1"/>
    <w:rsid w:val="FF5F6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6"/>
    <w:qFormat/>
    <w:uiPriority w:val="0"/>
    <w:pPr>
      <w:widowControl w:val="0"/>
      <w:jc w:val="both"/>
    </w:pPr>
    <w:rPr>
      <w:rFonts w:ascii="Times New Roman" w:hAnsi="Times New Roman" w:eastAsia="宋体" w:cs="Times New Roman"/>
      <w:kern w:val="2"/>
      <w:sz w:val="21"/>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qFormat/>
    <w:uiPriority w:val="0"/>
    <w:pPr>
      <w:jc w:val="left"/>
    </w:pPr>
    <w:rPr>
      <w:szCs w:val="24"/>
    </w:rPr>
  </w:style>
  <w:style w:type="paragraph" w:styleId="4">
    <w:name w:val="Body Text"/>
    <w:basedOn w:val="1"/>
    <w:qFormat/>
    <w:uiPriority w:val="0"/>
    <w:pPr>
      <w:spacing w:after="120" w:afterLines="0"/>
    </w:pPr>
    <w:rPr>
      <w:rFonts w:ascii="Times New Roman" w:hAnsi="Times New Roman" w:eastAsia="宋体" w:cs="Times New Roman"/>
    </w:rPr>
  </w:style>
  <w:style w:type="paragraph" w:styleId="5">
    <w:name w:val="Body Text Indent"/>
    <w:basedOn w:val="1"/>
    <w:qFormat/>
    <w:uiPriority w:val="0"/>
    <w:pPr>
      <w:snapToGrid w:val="0"/>
      <w:spacing w:line="540" w:lineRule="exact"/>
      <w:ind w:firstLine="540"/>
    </w:pPr>
    <w:rPr>
      <w:rFonts w:ascii="宋体" w:hAnsi="宋体" w:eastAsia="宋体" w:cs="Times New Roman"/>
      <w:sz w:val="24"/>
    </w:rPr>
  </w:style>
  <w:style w:type="paragraph" w:styleId="6">
    <w:name w:val="Block Text"/>
    <w:basedOn w:val="1"/>
    <w:qFormat/>
    <w:uiPriority w:val="0"/>
    <w:pPr>
      <w:tabs>
        <w:tab w:val="left" w:pos="360"/>
        <w:tab w:val="left" w:pos="720"/>
      </w:tabs>
      <w:ind w:left="540" w:right="25" w:rightChars="12"/>
    </w:pPr>
    <w:rPr>
      <w:sz w:val="24"/>
      <w:szCs w:val="24"/>
    </w:rPr>
  </w:style>
  <w:style w:type="paragraph" w:styleId="7">
    <w:name w:val="Plain Text"/>
    <w:basedOn w:val="1"/>
    <w:qFormat/>
    <w:uiPriority w:val="0"/>
    <w:rPr>
      <w:rFonts w:ascii="宋体" w:hAnsi="Courier New" w:cs="宋体"/>
      <w:sz w:val="21"/>
      <w:szCs w:val="21"/>
    </w:rPr>
  </w:style>
  <w:style w:type="paragraph" w:styleId="8">
    <w:name w:val="endnote text"/>
    <w:basedOn w:val="1"/>
    <w:qFormat/>
    <w:uiPriority w:val="0"/>
    <w:pPr>
      <w:snapToGrid w:val="0"/>
    </w:pPr>
  </w:style>
  <w:style w:type="paragraph" w:styleId="9">
    <w:name w:val="footer"/>
    <w:basedOn w:val="1"/>
    <w:link w:val="18"/>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Body Text 2"/>
    <w:basedOn w:val="1"/>
    <w:qFormat/>
    <w:uiPriority w:val="0"/>
    <w:rPr>
      <w:rFonts w:ascii="Times New Roman" w:hAnsi="Times New Roman" w:eastAsia="宋体" w:cs="Times New Roman"/>
    </w:rPr>
  </w:style>
  <w:style w:type="paragraph" w:styleId="12">
    <w:name w:val="Body Text First Indent"/>
    <w:basedOn w:val="4"/>
    <w:qFormat/>
    <w:uiPriority w:val="0"/>
    <w:pPr>
      <w:ind w:firstLine="420" w:firstLineChars="100"/>
    </w:pPr>
    <w:rPr>
      <w:rFonts w:ascii="Times New Roman" w:hAnsi="Times New Roman" w:eastAsia="宋体" w:cs="Times New Roman"/>
    </w:rPr>
  </w:style>
  <w:style w:type="paragraph" w:styleId="13">
    <w:name w:val="Body Text First Indent 2"/>
    <w:basedOn w:val="5"/>
    <w:qFormat/>
    <w:uiPriority w:val="0"/>
    <w:pPr>
      <w:ind w:firstLine="420" w:firstLineChars="200"/>
    </w:pPr>
    <w:rPr>
      <w:rFonts w:ascii="Times New Roman" w:hAnsi="Times New Roman" w:eastAsia="宋体" w:cs="Times New Roman"/>
    </w:rPr>
  </w:style>
  <w:style w:type="character" w:styleId="16">
    <w:name w:val="Strong"/>
    <w:basedOn w:val="15"/>
    <w:qFormat/>
    <w:uiPriority w:val="0"/>
    <w:rPr>
      <w:b/>
    </w:rPr>
  </w:style>
  <w:style w:type="character" w:styleId="17">
    <w:name w:val="page number"/>
    <w:qFormat/>
    <w:uiPriority w:val="0"/>
    <w:rPr>
      <w:rFonts w:hint="default" w:ascii="Times New Roman"/>
    </w:rPr>
  </w:style>
  <w:style w:type="character" w:customStyle="1" w:styleId="18">
    <w:name w:val="页脚 字符"/>
    <w:link w:val="9"/>
    <w:qFormat/>
    <w:uiPriority w:val="99"/>
    <w:rPr>
      <w:kern w:val="2"/>
      <w:sz w:val="18"/>
    </w:rPr>
  </w:style>
  <w:style w:type="paragraph" w:customStyle="1" w:styleId="19">
    <w:name w:val="p0"/>
    <w:basedOn w:val="1"/>
    <w:qFormat/>
    <w:uiPriority w:val="0"/>
    <w:pPr>
      <w:widowControl/>
    </w:pPr>
    <w:rPr>
      <w:kern w:val="0"/>
      <w:szCs w:val="21"/>
    </w:rPr>
  </w:style>
  <w:style w:type="character" w:customStyle="1" w:styleId="20">
    <w:name w:val="font91"/>
    <w:basedOn w:val="15"/>
    <w:qFormat/>
    <w:uiPriority w:val="0"/>
    <w:rPr>
      <w:rFonts w:ascii="宋体" w:hAnsi="宋体" w:eastAsia="宋体" w:cs="宋体"/>
      <w:b/>
      <w:bCs/>
      <w:color w:val="000000"/>
      <w:sz w:val="20"/>
      <w:szCs w:val="20"/>
      <w:u w:val="none"/>
    </w:rPr>
  </w:style>
  <w:style w:type="character" w:customStyle="1" w:styleId="21">
    <w:name w:val="font81"/>
    <w:basedOn w:val="15"/>
    <w:qFormat/>
    <w:uiPriority w:val="0"/>
    <w:rPr>
      <w:rFonts w:ascii="宋体" w:hAnsi="宋体" w:eastAsia="宋体" w:cs="宋体"/>
      <w:color w:val="000000"/>
      <w:sz w:val="20"/>
      <w:szCs w:val="20"/>
      <w:u w:val="none"/>
    </w:rPr>
  </w:style>
  <w:style w:type="character" w:customStyle="1" w:styleId="22">
    <w:name w:val="font61"/>
    <w:basedOn w:val="15"/>
    <w:qFormat/>
    <w:uiPriority w:val="0"/>
    <w:rPr>
      <w:rFonts w:ascii="宋体" w:hAnsi="宋体" w:eastAsia="宋体" w:cs="宋体"/>
      <w:color w:val="000000"/>
      <w:sz w:val="22"/>
      <w:szCs w:val="22"/>
      <w:u w:val="none"/>
    </w:rPr>
  </w:style>
  <w:style w:type="paragraph" w:customStyle="1" w:styleId="23">
    <w:name w:val="文件正文"/>
    <w:basedOn w:val="1"/>
    <w:qFormat/>
    <w:uiPriority w:val="0"/>
    <w:pPr>
      <w:widowControl w:val="0"/>
      <w:tabs>
        <w:tab w:val="right" w:pos="480"/>
      </w:tabs>
      <w:adjustRightInd/>
      <w:snapToGrid/>
      <w:spacing w:after="0" w:line="360" w:lineRule="auto"/>
      <w:ind w:firstLine="200" w:firstLineChars="200"/>
      <w:jc w:val="both"/>
    </w:pPr>
    <w:rPr>
      <w:rFonts w:hint="eastAsia" w:ascii="宋体" w:hAnsi="宋体" w:eastAsia="宋体"/>
      <w:color w:val="000000"/>
      <w:kern w:val="2"/>
      <w:sz w:val="24"/>
      <w:szCs w:val="20"/>
    </w:rPr>
  </w:style>
  <w:style w:type="paragraph" w:customStyle="1" w:styleId="24">
    <w:name w:val="Table Text"/>
    <w:basedOn w:val="1"/>
    <w:semiHidden/>
    <w:qFormat/>
    <w:uiPriority w:val="0"/>
    <w:rPr>
      <w:rFonts w:ascii="宋体" w:hAnsi="宋体" w:eastAsia="宋体" w:cs="宋体"/>
      <w:sz w:val="21"/>
      <w:szCs w:val="21"/>
      <w:lang w:val="en-US" w:eastAsia="en-US" w:bidi="ar-SA"/>
    </w:rPr>
  </w:style>
  <w:style w:type="table" w:customStyle="1" w:styleId="25">
    <w:name w:val="Table Normal"/>
    <w:unhideWhenUsed/>
    <w:qFormat/>
    <w:uiPriority w:val="0"/>
    <w:tblPr>
      <w:tblCellMar>
        <w:top w:w="0" w:type="dxa"/>
        <w:left w:w="0" w:type="dxa"/>
        <w:bottom w:w="0" w:type="dxa"/>
        <w:right w:w="0" w:type="dxa"/>
      </w:tblCellMar>
    </w:tblPr>
  </w:style>
  <w:style w:type="character" w:customStyle="1" w:styleId="26">
    <w:name w:val="NormalCharacter"/>
    <w:link w:val="1"/>
    <w:semiHidden/>
    <w:qFormat/>
    <w:uiPriority w:val="0"/>
    <w:rPr>
      <w:rFonts w:ascii="Times New Roman" w:hAnsi="Times New Roman" w:eastAsia="宋体" w:cs="Times New Roman"/>
      <w:kern w:val="2"/>
      <w:sz w:val="21"/>
      <w:lang w:val="en-US" w:eastAsia="zh-CN" w:bidi="ar-SA"/>
    </w:rPr>
  </w:style>
  <w:style w:type="paragraph" w:styleId="27">
    <w:name w:val="List Paragraph"/>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8926</Words>
  <Characters>9459</Characters>
  <Lines>55</Lines>
  <Paragraphs>15</Paragraphs>
  <TotalTime>10</TotalTime>
  <ScaleCrop>false</ScaleCrop>
  <LinksUpToDate>false</LinksUpToDate>
  <CharactersWithSpaces>10307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2020-04-04T00:24:00Z</dcterms:created>
  <dc:creator>Windows7</dc:creator>
  <cp:lastModifiedBy></cp:lastModifiedBy>
  <cp:lastPrinted>2025-09-15T06:24:00Z</cp:lastPrinted>
  <dcterms:modified xsi:type="dcterms:W3CDTF">2026-09-03T08:46:40Z</dcterms:modified>
  <dc:title>物业租赁合同</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EE894949410B49569E7BD21E0B0C946B_13</vt:lpwstr>
  </property>
  <property fmtid="{D5CDD505-2E9C-101B-9397-08002B2CF9AE}" pid="4" name="KSOTemplateDocerSaveRecord">
    <vt:lpwstr>eyJoZGlkIjoiMjY5YzAzOTBjMzg2YzYyOGEwZjg5NTQxNTVmOTkxMzciLCJ1c2VySWQiOiIxODg0NTgyNjM3In0=</vt:lpwstr>
  </property>
</Properties>
</file>